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4201550C" w:rsidR="005E1F4B" w:rsidRDefault="005E1F4B" w:rsidP="009026AE">
      <w:pPr>
        <w:pStyle w:val="3GPPHeader"/>
        <w:snapToGrid w:val="0"/>
      </w:pPr>
      <w:r>
        <w:t>3GPP TSG-RAN WG</w:t>
      </w:r>
      <w:r w:rsidR="00C218FC">
        <w:t>1</w:t>
      </w:r>
      <w:r>
        <w:t xml:space="preserve"> Meeting #</w:t>
      </w:r>
      <w:r w:rsidR="00C218FC">
        <w:t>9</w:t>
      </w:r>
      <w:r w:rsidR="009B5AE6">
        <w:t>9</w:t>
      </w:r>
      <w:r>
        <w:t xml:space="preserve">                                </w:t>
      </w:r>
      <w:r>
        <w:tab/>
      </w:r>
      <w:r w:rsidR="00B67DDD" w:rsidRPr="00B67DDD">
        <w:t>R1-19</w:t>
      </w:r>
      <w:r w:rsidR="00203C70">
        <w:t>1</w:t>
      </w:r>
      <w:r w:rsidR="00D15BFF">
        <w:t>2255</w:t>
      </w:r>
    </w:p>
    <w:p w14:paraId="6786BDAD" w14:textId="4765C82B" w:rsidR="005E1F4B" w:rsidRDefault="00D15BFF" w:rsidP="009026AE">
      <w:pPr>
        <w:pStyle w:val="3GPPHeader"/>
        <w:snapToGrid w:val="0"/>
      </w:pPr>
      <w:r>
        <w:t>Reno</w:t>
      </w:r>
      <w:r w:rsidR="005E1F4B">
        <w:t xml:space="preserve">, </w:t>
      </w:r>
      <w:r>
        <w:rPr>
          <w:noProof/>
        </w:rPr>
        <w:t>USA</w:t>
      </w:r>
      <w:r w:rsidR="005E1F4B">
        <w:t>,</w:t>
      </w:r>
      <w:r w:rsidR="0020022E">
        <w:t xml:space="preserve"> </w:t>
      </w:r>
      <w:r>
        <w:t>November</w:t>
      </w:r>
      <w:r w:rsidR="005E1F4B">
        <w:t xml:space="preserve"> </w:t>
      </w:r>
      <w:r w:rsidR="0020022E">
        <w:t>1</w:t>
      </w:r>
      <w:r>
        <w:t>8</w:t>
      </w:r>
      <w:r w:rsidR="00092C12" w:rsidRPr="00092C12">
        <w:rPr>
          <w:vertAlign w:val="superscript"/>
        </w:rPr>
        <w:t>th</w:t>
      </w:r>
      <w:r w:rsidR="00092C12">
        <w:t xml:space="preserve"> </w:t>
      </w:r>
      <w:r w:rsidR="005E1F4B">
        <w:t xml:space="preserve">– </w:t>
      </w:r>
      <w:r w:rsidR="0020022E">
        <w:t>2</w:t>
      </w:r>
      <w:r>
        <w:t>2</w:t>
      </w:r>
      <w:r w:rsidR="00092C12" w:rsidRPr="00092C12">
        <w:rPr>
          <w:vertAlign w:val="superscript"/>
        </w:rPr>
        <w:t>th</w:t>
      </w:r>
      <w:r w:rsidR="0020022E">
        <w:t xml:space="preserve">, </w:t>
      </w:r>
      <w:r w:rsidR="005E1F4B">
        <w:t>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234FC36C" w:rsidR="005E1F4B" w:rsidRDefault="005E1F4B" w:rsidP="009026AE">
      <w:pPr>
        <w:pStyle w:val="3GPPHeader"/>
        <w:snapToGrid w:val="0"/>
      </w:pPr>
      <w:r>
        <w:t xml:space="preserve">Title: </w:t>
      </w:r>
      <w:r>
        <w:tab/>
      </w:r>
      <w:r w:rsidR="00FB12DA">
        <w:t xml:space="preserve">Discussion </w:t>
      </w:r>
      <w:r w:rsidR="00092C12" w:rsidRPr="00092C12">
        <w:t xml:space="preserve">on </w:t>
      </w:r>
      <w:r w:rsidR="00D15BFF">
        <w:t>C</w:t>
      </w:r>
      <w:r w:rsidR="00AD3076">
        <w:t xml:space="preserve">hannel </w:t>
      </w:r>
      <w:r w:rsidR="00D15BFF">
        <w:t>S</w:t>
      </w:r>
      <w:r w:rsidR="00AD3076">
        <w:t>tructure for 2-step RACH</w:t>
      </w:r>
    </w:p>
    <w:p w14:paraId="14EA2A19" w14:textId="48C3FBFE" w:rsidR="005E1F4B" w:rsidRDefault="005E1F4B" w:rsidP="009026AE">
      <w:pPr>
        <w:pStyle w:val="3GPPHeader"/>
        <w:snapToGrid w:val="0"/>
      </w:pPr>
      <w:r>
        <w:t>Agenda item:</w:t>
      </w:r>
      <w:r>
        <w:tab/>
      </w:r>
      <w:r w:rsidR="00A558B4">
        <w:t>7.</w:t>
      </w:r>
      <w:r w:rsidR="004956EA">
        <w:t>2.1.1</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1"/>
        <w:snapToGrid w:val="0"/>
        <w:jc w:val="both"/>
      </w:pPr>
      <w:r>
        <w:t>Introduction</w:t>
      </w:r>
    </w:p>
    <w:p w14:paraId="3D84BA6B" w14:textId="7D394104" w:rsidR="00AD3076" w:rsidRPr="00101A69" w:rsidRDefault="00AD3076" w:rsidP="00AD3076">
      <w:pPr>
        <w:ind w:right="-96" w:firstLine="360"/>
        <w:rPr>
          <w:rFonts w:eastAsia="Arial Unicode MS" w:cstheme="minorHAnsi"/>
          <w:lang w:eastAsia="zh-TW"/>
        </w:rPr>
      </w:pPr>
      <w:r w:rsidRPr="00101A69">
        <w:rPr>
          <w:rFonts w:eastAsia="Arial Unicode MS" w:cstheme="minorHAnsi"/>
          <w:lang w:eastAsia="zh-TW"/>
        </w:rPr>
        <w:t>The new work item of Two-Step RACH [1] was approved in the RAN #8</w:t>
      </w:r>
      <w:r w:rsidRPr="00101A69">
        <w:rPr>
          <w:rFonts w:cstheme="minorHAnsi"/>
          <w:lang w:eastAsia="zh-TW"/>
        </w:rPr>
        <w:t>3</w:t>
      </w:r>
      <w:r w:rsidRPr="00101A69">
        <w:rPr>
          <w:rFonts w:eastAsia="Arial Unicode MS" w:cstheme="minorHAnsi"/>
          <w:lang w:eastAsia="zh-TW"/>
        </w:rPr>
        <w:t xml:space="preserve"> meeting. In this WID, the following objectives had been specified:</w:t>
      </w:r>
    </w:p>
    <w:p w14:paraId="27F06C3F" w14:textId="77777777" w:rsidR="00AD3076" w:rsidRPr="00101A69" w:rsidRDefault="00AD3076" w:rsidP="00AD3076">
      <w:pPr>
        <w:numPr>
          <w:ilvl w:val="0"/>
          <w:numId w:val="13"/>
        </w:numPr>
        <w:spacing w:after="0"/>
        <w:jc w:val="left"/>
        <w:rPr>
          <w:rFonts w:cstheme="minorHAnsi"/>
          <w:bCs/>
        </w:rPr>
      </w:pPr>
      <w:r w:rsidRPr="00101A69">
        <w:rPr>
          <w:rFonts w:cstheme="minorHAnsi"/>
          <w:bCs/>
        </w:rPr>
        <w:t>2-step RACH shall be able operate regardless of whether the UE has valid TA or not.</w:t>
      </w:r>
    </w:p>
    <w:p w14:paraId="4D756A67" w14:textId="77777777" w:rsidR="00AD3076" w:rsidRPr="00101A69" w:rsidRDefault="00AD3076" w:rsidP="00AD3076">
      <w:pPr>
        <w:numPr>
          <w:ilvl w:val="0"/>
          <w:numId w:val="13"/>
        </w:numPr>
        <w:spacing w:after="0"/>
        <w:jc w:val="left"/>
        <w:rPr>
          <w:rFonts w:cstheme="minorHAnsi"/>
          <w:bCs/>
        </w:rPr>
      </w:pPr>
      <w:r w:rsidRPr="00101A69">
        <w:rPr>
          <w:rFonts w:cstheme="minorHAnsi"/>
          <w:bCs/>
        </w:rPr>
        <w:t>2-step RACH is applicable to any cell size supported in Rel-15 NR;</w:t>
      </w:r>
    </w:p>
    <w:p w14:paraId="2C7FD021" w14:textId="77777777" w:rsidR="00AD3076" w:rsidRPr="00101A69" w:rsidRDefault="00AD3076" w:rsidP="00AD3076">
      <w:pPr>
        <w:numPr>
          <w:ilvl w:val="0"/>
          <w:numId w:val="13"/>
        </w:numPr>
        <w:spacing w:after="0"/>
        <w:jc w:val="left"/>
        <w:rPr>
          <w:rFonts w:cstheme="minorHAnsi"/>
          <w:bCs/>
        </w:rPr>
      </w:pPr>
      <w:r w:rsidRPr="00101A69">
        <w:rPr>
          <w:rFonts w:cstheme="minorHAnsi"/>
          <w:bCs/>
        </w:rPr>
        <w:t>2-step RACH is applied for RRC_</w:t>
      </w:r>
      <w:proofErr w:type="gramStart"/>
      <w:r w:rsidRPr="00101A69">
        <w:rPr>
          <w:rFonts w:cstheme="minorHAnsi"/>
          <w:bCs/>
        </w:rPr>
        <w:t>INACTIVE ,</w:t>
      </w:r>
      <w:proofErr w:type="gramEnd"/>
      <w:r w:rsidRPr="00101A69">
        <w:rPr>
          <w:rFonts w:cstheme="minorHAnsi"/>
          <w:bCs/>
        </w:rPr>
        <w:t xml:space="preserve"> RRC_CONNECTED and RRC_IDLE state</w:t>
      </w:r>
    </w:p>
    <w:p w14:paraId="3E604C3E" w14:textId="77777777" w:rsidR="00AD3076" w:rsidRPr="00101A69" w:rsidRDefault="00AD3076" w:rsidP="00AD3076">
      <w:pPr>
        <w:numPr>
          <w:ilvl w:val="0"/>
          <w:numId w:val="13"/>
        </w:numPr>
        <w:spacing w:after="0"/>
        <w:jc w:val="left"/>
        <w:rPr>
          <w:rFonts w:cstheme="minorHAnsi"/>
          <w:bCs/>
        </w:rPr>
      </w:pPr>
      <w:r w:rsidRPr="00101A69">
        <w:rPr>
          <w:rFonts w:cstheme="minorHAnsi"/>
          <w:bCs/>
        </w:rPr>
        <w:t>Specify contention-based 2-step RACH procedure (RAN2)</w:t>
      </w:r>
    </w:p>
    <w:p w14:paraId="0F59C097" w14:textId="77777777" w:rsidR="00AD3076" w:rsidRPr="00101A69" w:rsidRDefault="00AD3076" w:rsidP="00AD3076">
      <w:pPr>
        <w:numPr>
          <w:ilvl w:val="0"/>
          <w:numId w:val="13"/>
        </w:numPr>
        <w:spacing w:after="0"/>
        <w:jc w:val="left"/>
        <w:rPr>
          <w:rFonts w:cstheme="minorHAnsi"/>
          <w:bCs/>
        </w:rPr>
      </w:pPr>
      <w:r w:rsidRPr="00101A69">
        <w:rPr>
          <w:rFonts w:cstheme="minorHAnsi"/>
          <w:bCs/>
        </w:rPr>
        <w:t xml:space="preserve">Channel structure of </w:t>
      </w:r>
      <w:proofErr w:type="spellStart"/>
      <w:r w:rsidRPr="00101A69">
        <w:rPr>
          <w:rFonts w:cstheme="minorHAnsi"/>
          <w:bCs/>
        </w:rPr>
        <w:t>msgA</w:t>
      </w:r>
      <w:proofErr w:type="spellEnd"/>
      <w:r w:rsidRPr="00101A69">
        <w:rPr>
          <w:rFonts w:cstheme="minorHAnsi"/>
          <w:bCs/>
        </w:rPr>
        <w:t xml:space="preserve"> is Preamble and PUSCH carrying payload (RAN1)</w:t>
      </w:r>
    </w:p>
    <w:p w14:paraId="013E2113" w14:textId="77777777" w:rsidR="00AD3076" w:rsidRPr="00101A69" w:rsidRDefault="00AD3076" w:rsidP="00AD3076">
      <w:pPr>
        <w:numPr>
          <w:ilvl w:val="1"/>
          <w:numId w:val="13"/>
        </w:numPr>
        <w:spacing w:after="0"/>
        <w:jc w:val="left"/>
        <w:rPr>
          <w:rFonts w:cstheme="minorHAnsi"/>
          <w:bCs/>
        </w:rPr>
      </w:pPr>
      <w:r w:rsidRPr="00101A69">
        <w:rPr>
          <w:rFonts w:cstheme="minorHAnsi"/>
          <w:bCs/>
        </w:rPr>
        <w:t xml:space="preserve">Only reuse the Rel-15 NR PRACH Preambles design. </w:t>
      </w:r>
    </w:p>
    <w:p w14:paraId="47877C91" w14:textId="77777777" w:rsidR="00AD3076" w:rsidRPr="00101A69" w:rsidRDefault="00AD3076" w:rsidP="00AD3076">
      <w:pPr>
        <w:numPr>
          <w:ilvl w:val="1"/>
          <w:numId w:val="13"/>
        </w:numPr>
        <w:spacing w:after="0"/>
        <w:jc w:val="left"/>
        <w:rPr>
          <w:rFonts w:cstheme="minorHAnsi"/>
          <w:bCs/>
        </w:rPr>
      </w:pPr>
      <w:r w:rsidRPr="00101A69">
        <w:rPr>
          <w:rFonts w:cstheme="minorHAnsi"/>
          <w:bCs/>
        </w:rPr>
        <w:t xml:space="preserve">Only reuse the Rel-15 NR PUSCH including Rel-15 DMRS for transmission of payload of </w:t>
      </w:r>
      <w:proofErr w:type="spellStart"/>
      <w:r w:rsidRPr="00101A69">
        <w:rPr>
          <w:rFonts w:cstheme="minorHAnsi"/>
          <w:bCs/>
        </w:rPr>
        <w:t>msgA</w:t>
      </w:r>
      <w:proofErr w:type="spellEnd"/>
      <w:r w:rsidRPr="00101A69">
        <w:rPr>
          <w:rFonts w:cstheme="minorHAnsi"/>
          <w:bCs/>
        </w:rPr>
        <w:t>)</w:t>
      </w:r>
    </w:p>
    <w:p w14:paraId="33C29607" w14:textId="77777777" w:rsidR="00AD3076" w:rsidRPr="00101A69" w:rsidRDefault="00AD3076" w:rsidP="00AD3076">
      <w:pPr>
        <w:numPr>
          <w:ilvl w:val="2"/>
          <w:numId w:val="13"/>
        </w:numPr>
        <w:spacing w:after="0"/>
        <w:jc w:val="left"/>
        <w:rPr>
          <w:rFonts w:cstheme="minorHAnsi"/>
          <w:bCs/>
        </w:rPr>
      </w:pPr>
      <w:r w:rsidRPr="00101A69">
        <w:rPr>
          <w:rFonts w:cstheme="minorHAnsi"/>
          <w:bCs/>
        </w:rPr>
        <w:t>No new CP length and no sub-PRB guard subcarrier(s)</w:t>
      </w:r>
    </w:p>
    <w:p w14:paraId="4B025732" w14:textId="77777777" w:rsidR="00AD3076" w:rsidRPr="00101A69" w:rsidRDefault="00AD3076" w:rsidP="00AD3076">
      <w:pPr>
        <w:spacing w:after="0"/>
        <w:ind w:left="1418" w:firstLine="22"/>
        <w:rPr>
          <w:rFonts w:cstheme="minorHAnsi"/>
          <w:bCs/>
          <w:highlight w:val="green"/>
        </w:rPr>
      </w:pPr>
      <w:r w:rsidRPr="00101A69">
        <w:rPr>
          <w:rFonts w:cstheme="minorHAnsi"/>
          <w:bCs/>
        </w:rPr>
        <w:t>Note 1: The above sub-bullet is to ensure that signal structure optimizations for any specific cell size (e.g. cells with RTT larger than Rel-15 PUSCH CP duration) are not pursued.</w:t>
      </w:r>
    </w:p>
    <w:p w14:paraId="33D7EC09" w14:textId="77777777" w:rsidR="00AD3076" w:rsidRPr="00101A69" w:rsidRDefault="00AD3076" w:rsidP="00AD3076">
      <w:pPr>
        <w:numPr>
          <w:ilvl w:val="1"/>
          <w:numId w:val="13"/>
        </w:numPr>
        <w:spacing w:after="0"/>
        <w:jc w:val="left"/>
        <w:rPr>
          <w:rFonts w:cstheme="minorHAnsi"/>
          <w:bCs/>
        </w:rPr>
      </w:pPr>
      <w:r w:rsidRPr="00101A69">
        <w:rPr>
          <w:rFonts w:cstheme="minorHAnsi"/>
          <w:bCs/>
        </w:rPr>
        <w:t xml:space="preserve">Specify the mapping between the PRACH preamble and the time-frequency resource of PUSCH in </w:t>
      </w:r>
      <w:proofErr w:type="spellStart"/>
      <w:r w:rsidRPr="00101A69">
        <w:rPr>
          <w:rFonts w:cstheme="minorHAnsi"/>
          <w:bCs/>
        </w:rPr>
        <w:t>msgA</w:t>
      </w:r>
      <w:proofErr w:type="spellEnd"/>
      <w:r w:rsidRPr="00101A69">
        <w:rPr>
          <w:rFonts w:cstheme="minorHAnsi"/>
          <w:bCs/>
        </w:rPr>
        <w:t>+ DMRS</w:t>
      </w:r>
    </w:p>
    <w:p w14:paraId="7D86EB0F" w14:textId="77777777" w:rsidR="00AD3076" w:rsidRPr="00101A69" w:rsidRDefault="00AD3076" w:rsidP="00AD3076">
      <w:pPr>
        <w:numPr>
          <w:ilvl w:val="2"/>
          <w:numId w:val="13"/>
        </w:numPr>
        <w:spacing w:after="0"/>
        <w:jc w:val="left"/>
        <w:rPr>
          <w:rFonts w:cstheme="minorHAnsi"/>
          <w:bCs/>
        </w:rPr>
      </w:pPr>
      <w:r w:rsidRPr="00101A69">
        <w:rPr>
          <w:rFonts w:cstheme="minorHAnsi"/>
          <w:bCs/>
        </w:rPr>
        <w:t xml:space="preserve">PRACH Preamble and PUSCH in a </w:t>
      </w:r>
      <w:proofErr w:type="spellStart"/>
      <w:r w:rsidRPr="00101A69">
        <w:rPr>
          <w:rFonts w:cstheme="minorHAnsi"/>
          <w:bCs/>
        </w:rPr>
        <w:t>msgA</w:t>
      </w:r>
      <w:proofErr w:type="spellEnd"/>
      <w:r w:rsidRPr="00101A69">
        <w:rPr>
          <w:rFonts w:cstheme="minorHAnsi"/>
          <w:bCs/>
        </w:rPr>
        <w:t xml:space="preserve"> is </w:t>
      </w:r>
      <w:proofErr w:type="spellStart"/>
      <w:r w:rsidRPr="00101A69">
        <w:rPr>
          <w:rFonts w:cstheme="minorHAnsi"/>
          <w:bCs/>
        </w:rPr>
        <w:t>TDMed</w:t>
      </w:r>
      <w:proofErr w:type="spellEnd"/>
    </w:p>
    <w:p w14:paraId="3BF49DD4" w14:textId="77777777" w:rsidR="00AD3076" w:rsidRPr="00101A69" w:rsidRDefault="00AD3076" w:rsidP="00AD3076">
      <w:pPr>
        <w:spacing w:after="0"/>
        <w:jc w:val="left"/>
        <w:rPr>
          <w:rFonts w:cstheme="minorHAnsi"/>
          <w:bCs/>
          <w:i/>
        </w:rPr>
      </w:pPr>
    </w:p>
    <w:p w14:paraId="32579FC3" w14:textId="43DBDE6F" w:rsidR="00AD3076" w:rsidRPr="00101A69" w:rsidRDefault="00AD3076" w:rsidP="00AD3076">
      <w:pPr>
        <w:spacing w:after="0"/>
        <w:ind w:firstLine="431"/>
        <w:rPr>
          <w:rFonts w:eastAsia="新細明體" w:cstheme="minorHAnsi"/>
          <w:bCs/>
          <w:lang w:eastAsia="zh-TW"/>
        </w:rPr>
      </w:pPr>
      <w:r w:rsidRPr="00101A69">
        <w:rPr>
          <w:rFonts w:eastAsia="新細明體" w:cstheme="minorHAnsi"/>
          <w:bCs/>
          <w:lang w:eastAsia="zh-TW"/>
        </w:rPr>
        <w:t>Accordingly, substantial progress on the channel structure of 2-step RACH has been made</w:t>
      </w:r>
      <w:r w:rsidR="0098273C" w:rsidRPr="00101A69">
        <w:rPr>
          <w:rFonts w:eastAsia="新細明體" w:cstheme="minorHAnsi"/>
          <w:bCs/>
          <w:lang w:eastAsia="zh-TW"/>
        </w:rPr>
        <w:t xml:space="preserve"> [2]</w:t>
      </w:r>
      <w:r w:rsidRPr="00101A69">
        <w:rPr>
          <w:rFonts w:eastAsia="新細明體" w:cstheme="minorHAnsi"/>
          <w:bCs/>
          <w:lang w:eastAsia="zh-TW"/>
        </w:rPr>
        <w:t>. In RAN1 #98</w:t>
      </w:r>
      <w:r w:rsidR="00D15BFF" w:rsidRPr="00101A69">
        <w:rPr>
          <w:rFonts w:eastAsia="新細明體" w:cstheme="minorHAnsi"/>
          <w:bCs/>
          <w:lang w:eastAsia="zh-TW"/>
        </w:rPr>
        <w:t>bis</w:t>
      </w:r>
      <w:r w:rsidRPr="00101A69">
        <w:rPr>
          <w:rFonts w:eastAsia="新細明體" w:cstheme="minorHAnsi"/>
          <w:bCs/>
          <w:lang w:eastAsia="zh-TW"/>
        </w:rPr>
        <w:t>, the agreements made are captured below:</w:t>
      </w:r>
    </w:p>
    <w:p w14:paraId="11071D34" w14:textId="77777777" w:rsidR="000C0212" w:rsidRPr="00AD3076" w:rsidRDefault="000C0212" w:rsidP="00AD3076">
      <w:pPr>
        <w:spacing w:after="0"/>
        <w:ind w:firstLine="431"/>
        <w:rPr>
          <w:rFonts w:ascii="Times New Roman" w:eastAsia="新細明體" w:hAnsi="Times New Roman" w:cs="Times New Roman"/>
          <w:bCs/>
          <w:lang w:eastAsia="zh-TW"/>
        </w:rPr>
      </w:pPr>
    </w:p>
    <w:p w14:paraId="5A4C5FA3" w14:textId="77777777" w:rsidR="000C0212" w:rsidRPr="000C0212" w:rsidRDefault="000C0212" w:rsidP="000C0212">
      <w:pPr>
        <w:rPr>
          <w:lang w:eastAsia="x-none"/>
        </w:rPr>
      </w:pPr>
      <w:r w:rsidRPr="000C0212">
        <w:rPr>
          <w:highlight w:val="green"/>
          <w:lang w:eastAsia="x-none"/>
        </w:rPr>
        <w:t>Agreements</w:t>
      </w:r>
      <w:r w:rsidRPr="000C0212">
        <w:rPr>
          <w:lang w:eastAsia="x-none"/>
        </w:rPr>
        <w:t>:</w:t>
      </w:r>
    </w:p>
    <w:p w14:paraId="3EFDE5A1" w14:textId="77777777" w:rsidR="000C0212" w:rsidRPr="003E36AF" w:rsidRDefault="000C0212" w:rsidP="000C0212">
      <w:pPr>
        <w:pStyle w:val="a6"/>
        <w:numPr>
          <w:ilvl w:val="0"/>
          <w:numId w:val="17"/>
        </w:numPr>
        <w:autoSpaceDE w:val="0"/>
        <w:autoSpaceDN w:val="0"/>
        <w:adjustRightInd w:val="0"/>
        <w:snapToGrid w:val="0"/>
        <w:spacing w:after="120"/>
        <w:jc w:val="both"/>
        <w:rPr>
          <w:rFonts w:ascii="Times New Roman" w:hAnsi="Times New Roman"/>
          <w:szCs w:val="20"/>
          <w:lang w:val="en-US" w:eastAsia="zh-CN"/>
        </w:rPr>
      </w:pPr>
      <w:r w:rsidRPr="00447070">
        <w:rPr>
          <w:szCs w:val="20"/>
          <w:lang w:eastAsia="zh-CN"/>
        </w:rPr>
        <w:t xml:space="preserve">The initialization ID for </w:t>
      </w:r>
      <w:proofErr w:type="spellStart"/>
      <w:r w:rsidRPr="00447070">
        <w:rPr>
          <w:szCs w:val="20"/>
          <w:lang w:eastAsia="zh-CN"/>
        </w:rPr>
        <w:t>msgA</w:t>
      </w:r>
      <w:proofErr w:type="spellEnd"/>
      <w:r w:rsidRPr="00447070">
        <w:rPr>
          <w:szCs w:val="20"/>
          <w:lang w:eastAsia="zh-CN"/>
        </w:rPr>
        <w:t xml:space="preserve"> PUSCH scrambling is:</w:t>
      </w:r>
    </w:p>
    <w:p w14:paraId="2D5F1D2B" w14:textId="77777777" w:rsidR="000C0212" w:rsidRPr="00447070" w:rsidRDefault="000C0212" w:rsidP="000C0212">
      <w:pPr>
        <w:pStyle w:val="a6"/>
        <w:numPr>
          <w:ilvl w:val="1"/>
          <w:numId w:val="17"/>
        </w:numPr>
        <w:autoSpaceDE w:val="0"/>
        <w:autoSpaceDN w:val="0"/>
        <w:adjustRightInd w:val="0"/>
        <w:snapToGrid w:val="0"/>
        <w:spacing w:after="120"/>
        <w:jc w:val="both"/>
        <w:rPr>
          <w:rFonts w:ascii="Times New Roman" w:hAnsi="Times New Roman"/>
          <w:szCs w:val="20"/>
          <w:lang w:val="en-US" w:eastAsia="zh-CN"/>
        </w:rPr>
      </w:pPr>
      <w:proofErr w:type="spellStart"/>
      <w:r w:rsidRPr="003E36AF">
        <w:rPr>
          <w:i/>
          <w:iCs/>
          <w:szCs w:val="20"/>
          <w:lang w:eastAsia="zh-CN"/>
        </w:rPr>
        <w:t>c</w:t>
      </w:r>
      <w:r w:rsidRPr="003E36AF">
        <w:rPr>
          <w:szCs w:val="20"/>
          <w:vertAlign w:val="subscript"/>
          <w:lang w:eastAsia="zh-CN"/>
        </w:rPr>
        <w:t>init</w:t>
      </w:r>
      <w:proofErr w:type="spellEnd"/>
      <w:r w:rsidRPr="003E36AF">
        <w:rPr>
          <w:szCs w:val="20"/>
          <w:vertAlign w:val="subscript"/>
          <w:lang w:eastAsia="zh-CN"/>
        </w:rPr>
        <w:t xml:space="preserve"> </w:t>
      </w:r>
      <w:r>
        <w:rPr>
          <w:szCs w:val="20"/>
          <w:lang w:eastAsia="zh-CN"/>
        </w:rPr>
        <w:t>= RA-RNTI</w:t>
      </w:r>
      <w:r>
        <w:rPr>
          <w:szCs w:val="20"/>
          <w:lang w:eastAsia="zh-CN"/>
        </w:rPr>
        <w:sym w:font="Symbol" w:char="F0B4"/>
      </w:r>
      <w:r>
        <w:rPr>
          <w:szCs w:val="20"/>
          <w:lang w:eastAsia="zh-CN"/>
        </w:rPr>
        <w:t>2</w:t>
      </w:r>
      <w:r w:rsidRPr="003E36AF">
        <w:rPr>
          <w:szCs w:val="20"/>
          <w:vertAlign w:val="superscript"/>
          <w:lang w:eastAsia="zh-CN"/>
        </w:rPr>
        <w:t>16</w:t>
      </w:r>
      <w:r>
        <w:rPr>
          <w:szCs w:val="20"/>
          <w:lang w:eastAsia="zh-CN"/>
        </w:rPr>
        <w:t>+RAPID</w:t>
      </w:r>
      <w:r>
        <w:rPr>
          <w:szCs w:val="20"/>
          <w:lang w:eastAsia="zh-CN"/>
        </w:rPr>
        <w:sym w:font="Symbol" w:char="F0B4"/>
      </w:r>
      <w:r>
        <w:rPr>
          <w:szCs w:val="20"/>
          <w:lang w:eastAsia="zh-CN"/>
        </w:rPr>
        <w:t>2</w:t>
      </w:r>
      <w:r w:rsidRPr="003E36AF">
        <w:rPr>
          <w:szCs w:val="20"/>
          <w:vertAlign w:val="superscript"/>
          <w:lang w:eastAsia="zh-CN"/>
        </w:rPr>
        <w:t>10</w:t>
      </w:r>
      <w:r>
        <w:rPr>
          <w:szCs w:val="20"/>
          <w:lang w:eastAsia="zh-CN"/>
        </w:rPr>
        <w:t>+</w:t>
      </w:r>
      <w:r w:rsidRPr="003E36AF">
        <w:rPr>
          <w:i/>
          <w:iCs/>
          <w:szCs w:val="20"/>
          <w:lang w:eastAsia="zh-CN"/>
        </w:rPr>
        <w:t>n</w:t>
      </w:r>
      <w:r w:rsidRPr="003E36AF">
        <w:rPr>
          <w:szCs w:val="20"/>
          <w:vertAlign w:val="subscript"/>
          <w:lang w:eastAsia="zh-CN"/>
        </w:rPr>
        <w:t>ID</w:t>
      </w:r>
    </w:p>
    <w:p w14:paraId="34EEBFA2" w14:textId="0E438A64" w:rsidR="000C0212" w:rsidRPr="00447070" w:rsidRDefault="000C0212" w:rsidP="000C0212">
      <w:pPr>
        <w:pStyle w:val="a6"/>
        <w:numPr>
          <w:ilvl w:val="1"/>
          <w:numId w:val="17"/>
        </w:numPr>
        <w:autoSpaceDE w:val="0"/>
        <w:autoSpaceDN w:val="0"/>
        <w:adjustRightInd w:val="0"/>
        <w:snapToGrid w:val="0"/>
        <w:spacing w:after="120"/>
        <w:jc w:val="both"/>
        <w:rPr>
          <w:szCs w:val="20"/>
          <w:lang w:eastAsia="zh-CN"/>
        </w:rPr>
      </w:pPr>
      <w:r w:rsidRPr="00447070">
        <w:rPr>
          <w:szCs w:val="20"/>
          <w:lang w:eastAsia="zh-CN"/>
        </w:rPr>
        <w:fldChar w:fldCharType="begin"/>
      </w:r>
      <w:r w:rsidRPr="00447070">
        <w:rPr>
          <w:szCs w:val="20"/>
          <w:lang w:eastAsia="zh-CN"/>
        </w:rPr>
        <w:instrText xml:space="preserve"> QUOTE </w:instrText>
      </w:r>
      <m:oMath>
        <m:sSub>
          <m:sSubPr>
            <m:ctrlPr>
              <w:rPr>
                <w:rFonts w:ascii="Cambria Math" w:eastAsia="DengXian" w:hAnsi="Cambria Math"/>
                <w:i/>
                <w:sz w:val="24"/>
              </w:rPr>
            </m:ctrlPr>
          </m:sSubPr>
          <m:e>
            <m:r>
              <m:rPr>
                <m:sty m:val="p"/>
              </m:rPr>
              <w:rPr>
                <w:rFonts w:ascii="Cambria Math" w:hAnsi="Cambria Math"/>
                <w:sz w:val="24"/>
                <w:szCs w:val="20"/>
                <w:lang w:eastAsia="zh-CN"/>
              </w:rPr>
              <m:t>n</m:t>
            </m:r>
          </m:e>
          <m:sub>
            <m:r>
              <m:rPr>
                <m:nor/>
              </m:rPr>
              <w:rPr>
                <w:sz w:val="24"/>
                <w:szCs w:val="20"/>
                <w:lang w:eastAsia="zh-CN"/>
              </w:rPr>
              <m:t>ID</m:t>
            </m:r>
          </m:sub>
        </m:sSub>
      </m:oMath>
      <w:r w:rsidRPr="00447070">
        <w:rPr>
          <w:szCs w:val="20"/>
          <w:lang w:eastAsia="zh-CN"/>
        </w:rPr>
        <w:instrText xml:space="preserve"> </w:instrText>
      </w:r>
      <w:r w:rsidRPr="00447070">
        <w:rPr>
          <w:szCs w:val="20"/>
          <w:lang w:eastAsia="zh-CN"/>
        </w:rPr>
        <w:fldChar w:fldCharType="end"/>
      </w:r>
      <w:proofErr w:type="spellStart"/>
      <w:r w:rsidRPr="003E36AF">
        <w:rPr>
          <w:i/>
          <w:iCs/>
          <w:szCs w:val="20"/>
          <w:lang w:eastAsia="zh-CN"/>
        </w:rPr>
        <w:t>n</w:t>
      </w:r>
      <w:r w:rsidRPr="003E36AF">
        <w:rPr>
          <w:szCs w:val="20"/>
          <w:vertAlign w:val="subscript"/>
          <w:lang w:eastAsia="zh-CN"/>
        </w:rPr>
        <w:t>ID</w:t>
      </w:r>
      <w:proofErr w:type="spellEnd"/>
      <w:r>
        <w:rPr>
          <w:szCs w:val="20"/>
          <w:lang w:eastAsia="zh-CN"/>
        </w:rPr>
        <w:t xml:space="preserve"> </w:t>
      </w:r>
      <w:r w:rsidRPr="00447070">
        <w:rPr>
          <w:szCs w:val="20"/>
          <w:lang w:eastAsia="zh-CN"/>
        </w:rPr>
        <w:t>is a cell-specific higher-layer parameter if configured; otherwise</w:t>
      </w:r>
      <w:r>
        <w:rPr>
          <w:szCs w:val="20"/>
          <w:lang w:eastAsia="zh-CN"/>
        </w:rPr>
        <w:t xml:space="preserve"> </w:t>
      </w:r>
      <w:proofErr w:type="spellStart"/>
      <w:r w:rsidRPr="003E36AF">
        <w:rPr>
          <w:i/>
          <w:iCs/>
          <w:szCs w:val="20"/>
          <w:lang w:eastAsia="zh-CN"/>
        </w:rPr>
        <w:t>n</w:t>
      </w:r>
      <w:r w:rsidRPr="003E36AF">
        <w:rPr>
          <w:szCs w:val="20"/>
          <w:vertAlign w:val="subscript"/>
          <w:lang w:eastAsia="zh-CN"/>
        </w:rPr>
        <w:t>ID</w:t>
      </w:r>
      <w:proofErr w:type="spellEnd"/>
      <w:r>
        <w:rPr>
          <w:szCs w:val="20"/>
          <w:vertAlign w:val="subscript"/>
          <w:lang w:eastAsia="zh-CN"/>
        </w:rPr>
        <w:t xml:space="preserve"> </w:t>
      </w:r>
      <w:r>
        <w:rPr>
          <w:szCs w:val="20"/>
          <w:lang w:eastAsia="zh-CN"/>
        </w:rPr>
        <w:t>=</w:t>
      </w:r>
      <w:proofErr w:type="spellStart"/>
      <w:r>
        <w:rPr>
          <w:szCs w:val="20"/>
          <w:lang w:eastAsia="zh-CN"/>
        </w:rPr>
        <w:t>N</w:t>
      </w:r>
      <w:r w:rsidRPr="003E36AF">
        <w:rPr>
          <w:szCs w:val="20"/>
          <w:vertAlign w:val="subscript"/>
          <w:lang w:eastAsia="zh-CN"/>
        </w:rPr>
        <w:t>ID</w:t>
      </w:r>
      <w:r w:rsidRPr="003E36AF">
        <w:rPr>
          <w:szCs w:val="20"/>
          <w:vertAlign w:val="superscript"/>
          <w:lang w:eastAsia="zh-CN"/>
        </w:rPr>
        <w:t>cell</w:t>
      </w:r>
      <w:proofErr w:type="spellEnd"/>
      <w:r w:rsidRPr="003E36AF">
        <w:rPr>
          <w:szCs w:val="20"/>
          <w:vertAlign w:val="superscript"/>
          <w:lang w:eastAsia="zh-CN"/>
        </w:rPr>
        <w:t xml:space="preserve"> </w:t>
      </w:r>
    </w:p>
    <w:p w14:paraId="463A687E" w14:textId="77777777" w:rsidR="000C0212" w:rsidRPr="00447070" w:rsidRDefault="000C0212" w:rsidP="000C0212">
      <w:pPr>
        <w:pStyle w:val="a6"/>
        <w:numPr>
          <w:ilvl w:val="1"/>
          <w:numId w:val="17"/>
        </w:numPr>
        <w:autoSpaceDE w:val="0"/>
        <w:autoSpaceDN w:val="0"/>
        <w:adjustRightInd w:val="0"/>
        <w:snapToGrid w:val="0"/>
        <w:spacing w:after="120"/>
        <w:jc w:val="both"/>
        <w:rPr>
          <w:szCs w:val="20"/>
          <w:lang w:eastAsia="zh-CN"/>
        </w:rPr>
      </w:pPr>
      <w:r w:rsidRPr="00447070">
        <w:rPr>
          <w:szCs w:val="20"/>
          <w:lang w:eastAsia="zh-CN"/>
        </w:rPr>
        <w:t xml:space="preserve">RA-RNTI is as same as Rel.15 </w:t>
      </w:r>
    </w:p>
    <w:p w14:paraId="49C77DEB" w14:textId="77777777" w:rsidR="000C0212" w:rsidRPr="00447070" w:rsidRDefault="000C0212" w:rsidP="000C0212">
      <w:pPr>
        <w:pStyle w:val="a6"/>
        <w:numPr>
          <w:ilvl w:val="1"/>
          <w:numId w:val="17"/>
        </w:numPr>
        <w:autoSpaceDE w:val="0"/>
        <w:autoSpaceDN w:val="0"/>
        <w:adjustRightInd w:val="0"/>
        <w:snapToGrid w:val="0"/>
        <w:spacing w:after="120"/>
        <w:jc w:val="both"/>
        <w:rPr>
          <w:szCs w:val="20"/>
          <w:lang w:eastAsia="zh-CN"/>
        </w:rPr>
      </w:pPr>
      <w:r w:rsidRPr="00447070">
        <w:rPr>
          <w:szCs w:val="20"/>
          <w:lang w:eastAsia="zh-CN"/>
        </w:rPr>
        <w:t xml:space="preserve">FFS </w:t>
      </w:r>
      <w:proofErr w:type="gramStart"/>
      <w:r w:rsidRPr="00447070">
        <w:rPr>
          <w:szCs w:val="20"/>
          <w:lang w:eastAsia="zh-CN"/>
        </w:rPr>
        <w:t>whether or not</w:t>
      </w:r>
      <w:proofErr w:type="gramEnd"/>
      <w:r w:rsidRPr="00447070">
        <w:rPr>
          <w:szCs w:val="20"/>
          <w:lang w:eastAsia="zh-CN"/>
        </w:rPr>
        <w:t xml:space="preserve"> to replace the RAPID by DMRS index, if 1-to-multiple mapping between preambles and PRUs is supported.</w:t>
      </w:r>
    </w:p>
    <w:p w14:paraId="3BEE1373" w14:textId="77777777" w:rsidR="000C0212" w:rsidRPr="00AB2D77" w:rsidRDefault="000C0212" w:rsidP="000C0212">
      <w:pPr>
        <w:rPr>
          <w:b/>
          <w:bCs/>
          <w:lang w:eastAsia="x-none"/>
        </w:rPr>
      </w:pPr>
      <w:r w:rsidRPr="00AB2D77">
        <w:rPr>
          <w:highlight w:val="green"/>
          <w:lang w:eastAsia="x-none"/>
        </w:rPr>
        <w:t>Agreements</w:t>
      </w:r>
      <w:r w:rsidRPr="00AB2D77">
        <w:rPr>
          <w:b/>
          <w:bCs/>
          <w:lang w:eastAsia="x-none"/>
        </w:rPr>
        <w:t>:</w:t>
      </w:r>
    </w:p>
    <w:p w14:paraId="376CF679" w14:textId="77777777" w:rsidR="000C0212" w:rsidRPr="00AB2D77" w:rsidRDefault="000C0212" w:rsidP="000C0212">
      <w:pPr>
        <w:pStyle w:val="a6"/>
        <w:numPr>
          <w:ilvl w:val="0"/>
          <w:numId w:val="18"/>
        </w:numPr>
        <w:autoSpaceDE w:val="0"/>
        <w:autoSpaceDN w:val="0"/>
        <w:adjustRightInd w:val="0"/>
        <w:snapToGrid w:val="0"/>
        <w:spacing w:after="120"/>
        <w:jc w:val="both"/>
        <w:rPr>
          <w:szCs w:val="20"/>
          <w:lang w:eastAsia="zh-CN"/>
        </w:rPr>
      </w:pPr>
      <w:r w:rsidRPr="00AB2D77">
        <w:rPr>
          <w:szCs w:val="20"/>
          <w:lang w:eastAsia="zh-CN"/>
        </w:rPr>
        <w:t xml:space="preserve">At least support separate LBTs for </w:t>
      </w:r>
      <w:proofErr w:type="spellStart"/>
      <w:r w:rsidRPr="00AB2D77">
        <w:rPr>
          <w:szCs w:val="20"/>
          <w:lang w:eastAsia="zh-CN"/>
        </w:rPr>
        <w:t>msgA</w:t>
      </w:r>
      <w:proofErr w:type="spellEnd"/>
      <w:r w:rsidRPr="00AB2D77">
        <w:rPr>
          <w:szCs w:val="20"/>
          <w:lang w:eastAsia="zh-CN"/>
        </w:rPr>
        <w:t xml:space="preserve"> PRACH and PUSCH respectively, for 2-step RACH for NR-U</w:t>
      </w:r>
    </w:p>
    <w:p w14:paraId="6A3855AC" w14:textId="77777777" w:rsidR="000C0212" w:rsidRPr="00AB2D77" w:rsidRDefault="000C0212" w:rsidP="000C0212">
      <w:pPr>
        <w:pStyle w:val="a6"/>
        <w:numPr>
          <w:ilvl w:val="1"/>
          <w:numId w:val="18"/>
        </w:numPr>
        <w:autoSpaceDE w:val="0"/>
        <w:autoSpaceDN w:val="0"/>
        <w:adjustRightInd w:val="0"/>
        <w:snapToGrid w:val="0"/>
        <w:spacing w:after="120"/>
        <w:jc w:val="both"/>
        <w:rPr>
          <w:szCs w:val="20"/>
          <w:lang w:eastAsia="zh-CN"/>
        </w:rPr>
      </w:pPr>
      <w:r w:rsidRPr="00AB2D77">
        <w:rPr>
          <w:szCs w:val="20"/>
          <w:lang w:eastAsia="zh-CN"/>
        </w:rPr>
        <w:t>Strive to specify mechanisms to reduce LBTs</w:t>
      </w:r>
    </w:p>
    <w:p w14:paraId="032EEA80" w14:textId="77777777" w:rsidR="00CC2ED3" w:rsidRPr="00BD10BB" w:rsidRDefault="00CC2ED3" w:rsidP="00CC2ED3">
      <w:pPr>
        <w:pStyle w:val="a6"/>
        <w:widowControl w:val="0"/>
        <w:autoSpaceDN w:val="0"/>
        <w:ind w:left="0"/>
        <w:jc w:val="both"/>
        <w:rPr>
          <w:b/>
          <w:bCs/>
          <w:szCs w:val="20"/>
          <w:lang w:eastAsia="zh-CN"/>
        </w:rPr>
      </w:pPr>
      <w:r w:rsidRPr="00BD10BB">
        <w:rPr>
          <w:szCs w:val="20"/>
          <w:highlight w:val="green"/>
          <w:lang w:eastAsia="zh-CN"/>
        </w:rPr>
        <w:t>Agreements</w:t>
      </w:r>
      <w:r w:rsidRPr="00BD10BB">
        <w:rPr>
          <w:b/>
          <w:bCs/>
          <w:szCs w:val="20"/>
          <w:lang w:eastAsia="zh-CN"/>
        </w:rPr>
        <w:t>:</w:t>
      </w:r>
    </w:p>
    <w:p w14:paraId="39E6F582" w14:textId="77777777" w:rsidR="00CC2ED3" w:rsidRPr="00BD10BB" w:rsidRDefault="00CC2ED3" w:rsidP="00CC2ED3">
      <w:pPr>
        <w:pStyle w:val="a6"/>
        <w:numPr>
          <w:ilvl w:val="0"/>
          <w:numId w:val="14"/>
        </w:numPr>
        <w:spacing w:after="0"/>
        <w:rPr>
          <w:szCs w:val="20"/>
        </w:rPr>
      </w:pPr>
      <w:r w:rsidRPr="00BD10BB">
        <w:rPr>
          <w:szCs w:val="20"/>
        </w:rPr>
        <w:t xml:space="preserve">For the RRC configuration of MCS and TBS for </w:t>
      </w:r>
      <w:proofErr w:type="spellStart"/>
      <w:r w:rsidRPr="00BD10BB">
        <w:rPr>
          <w:szCs w:val="20"/>
        </w:rPr>
        <w:t>msgA</w:t>
      </w:r>
      <w:proofErr w:type="spellEnd"/>
      <w:r w:rsidRPr="00BD10BB">
        <w:rPr>
          <w:szCs w:val="20"/>
        </w:rPr>
        <w:t xml:space="preserve"> PUSCH </w:t>
      </w:r>
    </w:p>
    <w:p w14:paraId="6C65613B" w14:textId="77777777" w:rsidR="00CC2ED3" w:rsidRPr="00BD10BB" w:rsidRDefault="00CC2ED3" w:rsidP="00CC2ED3">
      <w:pPr>
        <w:pStyle w:val="a6"/>
        <w:numPr>
          <w:ilvl w:val="1"/>
          <w:numId w:val="14"/>
        </w:numPr>
        <w:spacing w:after="0"/>
        <w:rPr>
          <w:bCs/>
          <w:szCs w:val="20"/>
          <w:lang w:eastAsia="zh-CN"/>
        </w:rPr>
      </w:pPr>
      <w:r w:rsidRPr="00BD10BB">
        <w:rPr>
          <w:bCs/>
          <w:szCs w:val="20"/>
          <w:lang w:eastAsia="zh-CN"/>
        </w:rPr>
        <w:t>Signalling MCS only</w:t>
      </w:r>
    </w:p>
    <w:p w14:paraId="494F10D3" w14:textId="06135F3A" w:rsidR="00D15BFF" w:rsidRPr="00247D1B" w:rsidRDefault="00CC2ED3" w:rsidP="00247D1B">
      <w:pPr>
        <w:pStyle w:val="a6"/>
        <w:numPr>
          <w:ilvl w:val="2"/>
          <w:numId w:val="14"/>
        </w:numPr>
        <w:spacing w:after="0"/>
        <w:rPr>
          <w:bCs/>
          <w:szCs w:val="20"/>
          <w:lang w:eastAsia="zh-CN"/>
        </w:rPr>
      </w:pPr>
      <w:r w:rsidRPr="00BD10BB">
        <w:rPr>
          <w:bCs/>
          <w:szCs w:val="20"/>
          <w:lang w:eastAsia="zh-CN"/>
        </w:rPr>
        <w:t>FFS the table and value range</w:t>
      </w:r>
    </w:p>
    <w:p w14:paraId="7159E2AF" w14:textId="77777777" w:rsidR="00D15BFF" w:rsidRDefault="00D15BFF" w:rsidP="00AD3076">
      <w:pPr>
        <w:snapToGrid w:val="0"/>
        <w:spacing w:before="120"/>
        <w:ind w:firstLine="432"/>
        <w:rPr>
          <w:rFonts w:ascii="Times New Roman" w:hAnsi="Times New Roman" w:cs="Times New Roman"/>
          <w:lang w:eastAsia="x-none"/>
        </w:rPr>
      </w:pPr>
    </w:p>
    <w:p w14:paraId="65240AA1" w14:textId="22E3679D" w:rsidR="007848ED" w:rsidRPr="00897341" w:rsidRDefault="00AD3076" w:rsidP="00AD3076">
      <w:pPr>
        <w:snapToGrid w:val="0"/>
        <w:spacing w:before="120"/>
        <w:ind w:firstLine="432"/>
      </w:pPr>
      <w:r>
        <w:rPr>
          <w:rFonts w:eastAsia="新細明體"/>
          <w:bCs/>
          <w:lang w:eastAsia="zh-TW"/>
        </w:rPr>
        <w:t>In this contribution, we share our view on mapping type between preamble and PUSCH resource units</w:t>
      </w:r>
      <w:r w:rsidR="00723519">
        <w:rPr>
          <w:rFonts w:eastAsia="新細明體"/>
          <w:bCs/>
          <w:lang w:eastAsia="zh-TW"/>
        </w:rPr>
        <w:t>, the scrambling ID and the MCS</w:t>
      </w:r>
      <w:r w:rsidR="0093552D">
        <w:rPr>
          <w:rFonts w:eastAsia="新細明體"/>
          <w:bCs/>
          <w:lang w:eastAsia="zh-TW"/>
        </w:rPr>
        <w:t xml:space="preserve"> of </w:t>
      </w:r>
      <w:proofErr w:type="spellStart"/>
      <w:r w:rsidR="0093552D">
        <w:rPr>
          <w:rFonts w:eastAsia="新細明體"/>
          <w:bCs/>
          <w:lang w:eastAsia="zh-TW"/>
        </w:rPr>
        <w:t>Msg</w:t>
      </w:r>
      <w:proofErr w:type="spellEnd"/>
      <w:r w:rsidR="0093552D">
        <w:rPr>
          <w:rFonts w:eastAsia="新細明體"/>
          <w:bCs/>
          <w:lang w:eastAsia="zh-TW"/>
        </w:rPr>
        <w:t xml:space="preserve">-A PUSCH, and the LBT of </w:t>
      </w:r>
      <w:proofErr w:type="spellStart"/>
      <w:r w:rsidR="0093552D">
        <w:rPr>
          <w:rFonts w:eastAsia="新細明體"/>
          <w:bCs/>
          <w:lang w:eastAsia="zh-TW"/>
        </w:rPr>
        <w:t>Msg</w:t>
      </w:r>
      <w:proofErr w:type="spellEnd"/>
      <w:r w:rsidR="0093552D">
        <w:rPr>
          <w:rFonts w:eastAsia="新細明體"/>
          <w:bCs/>
          <w:lang w:eastAsia="zh-TW"/>
        </w:rPr>
        <w:t>-A transmission in NR-U</w:t>
      </w:r>
      <w:r>
        <w:rPr>
          <w:rFonts w:eastAsia="新細明體"/>
          <w:bCs/>
          <w:lang w:eastAsia="zh-TW"/>
        </w:rPr>
        <w:t>.</w:t>
      </w:r>
    </w:p>
    <w:p w14:paraId="22529E00" w14:textId="45859EDA" w:rsidR="00811EC6" w:rsidRDefault="00AD3076">
      <w:pPr>
        <w:pStyle w:val="1"/>
        <w:rPr>
          <w:rFonts w:eastAsia="DengXian"/>
        </w:rPr>
      </w:pPr>
      <w:r>
        <w:rPr>
          <w:rFonts w:eastAsiaTheme="minorEastAsia" w:hint="eastAsia"/>
          <w:lang w:eastAsia="zh-TW"/>
        </w:rPr>
        <w:lastRenderedPageBreak/>
        <w:t>D</w:t>
      </w:r>
      <w:r>
        <w:rPr>
          <w:rFonts w:eastAsiaTheme="minorEastAsia"/>
          <w:lang w:eastAsia="zh-TW"/>
        </w:rPr>
        <w:t>iscussion</w:t>
      </w:r>
    </w:p>
    <w:p w14:paraId="5C93F0BB" w14:textId="77777777" w:rsidR="00AD3076" w:rsidRDefault="00AD3076" w:rsidP="00AD3076">
      <w:pPr>
        <w:spacing w:line="360" w:lineRule="auto"/>
        <w:ind w:firstLine="431"/>
        <w:rPr>
          <w:rFonts w:eastAsia="新細明體"/>
          <w:szCs w:val="24"/>
          <w:lang w:eastAsia="zh-TW"/>
        </w:rPr>
      </w:pPr>
      <w:r w:rsidRPr="00341DBE">
        <w:rPr>
          <w:rFonts w:eastAsia="新細明體"/>
          <w:szCs w:val="24"/>
          <w:lang w:eastAsia="zh-TW"/>
        </w:rPr>
        <w:t xml:space="preserve">Reducing the latency of the conventional RACH procedure is </w:t>
      </w:r>
      <w:r>
        <w:rPr>
          <w:rFonts w:eastAsia="新細明體"/>
          <w:szCs w:val="24"/>
          <w:lang w:eastAsia="zh-TW"/>
        </w:rPr>
        <w:t>one of</w:t>
      </w:r>
      <w:r w:rsidRPr="00341DBE">
        <w:rPr>
          <w:rFonts w:eastAsia="新細明體"/>
          <w:szCs w:val="24"/>
          <w:lang w:eastAsia="zh-TW"/>
        </w:rPr>
        <w:t xml:space="preserve"> major motivation to develop 2-step RACH procedure.</w:t>
      </w:r>
      <w:r>
        <w:rPr>
          <w:rFonts w:eastAsia="新細明體"/>
          <w:szCs w:val="24"/>
          <w:lang w:eastAsia="zh-TW"/>
        </w:rPr>
        <w:t xml:space="preserve"> As illustrated in Figure 1</w:t>
      </w:r>
      <w:r w:rsidRPr="00341DBE">
        <w:rPr>
          <w:rFonts w:eastAsia="新細明體"/>
          <w:szCs w:val="24"/>
          <w:lang w:eastAsia="zh-TW"/>
        </w:rPr>
        <w:t>, some steps of 4-step RACH procedure are merged in 2-step RACH procedure so that it can efficiently save transmission time.</w:t>
      </w:r>
      <w:r>
        <w:rPr>
          <w:rFonts w:eastAsia="新細明體"/>
          <w:szCs w:val="24"/>
          <w:lang w:eastAsia="zh-TW"/>
        </w:rPr>
        <w:t xml:space="preserve"> Specifically, Msg-1 is combined with Msg-3 to be the </w:t>
      </w:r>
      <w:proofErr w:type="spellStart"/>
      <w:r>
        <w:rPr>
          <w:rFonts w:eastAsia="新細明體"/>
          <w:szCs w:val="24"/>
          <w:lang w:eastAsia="zh-TW"/>
        </w:rPr>
        <w:t>Msg</w:t>
      </w:r>
      <w:proofErr w:type="spellEnd"/>
      <w:r>
        <w:rPr>
          <w:rFonts w:eastAsia="新細明體"/>
          <w:szCs w:val="24"/>
          <w:lang w:eastAsia="zh-TW"/>
        </w:rPr>
        <w:t xml:space="preserve">-A in 2-step RACH procedure, and Msg-2 is combined with Msg-4 to be the </w:t>
      </w:r>
      <w:proofErr w:type="spellStart"/>
      <w:r>
        <w:rPr>
          <w:rFonts w:eastAsia="新細明體"/>
          <w:szCs w:val="24"/>
          <w:lang w:eastAsia="zh-TW"/>
        </w:rPr>
        <w:t>Msg</w:t>
      </w:r>
      <w:proofErr w:type="spellEnd"/>
      <w:r>
        <w:rPr>
          <w:rFonts w:eastAsia="新細明體"/>
          <w:szCs w:val="24"/>
          <w:lang w:eastAsia="zh-TW"/>
        </w:rPr>
        <w:t>-B in 2-step RACH procedure.</w:t>
      </w:r>
    </w:p>
    <w:p w14:paraId="32872414" w14:textId="77777777" w:rsidR="00AD3076" w:rsidRPr="00341DBE" w:rsidRDefault="00AD3076" w:rsidP="00AD3076">
      <w:pPr>
        <w:spacing w:line="360" w:lineRule="auto"/>
        <w:ind w:firstLine="431"/>
        <w:rPr>
          <w:rFonts w:eastAsia="新細明體"/>
          <w:szCs w:val="24"/>
          <w:lang w:eastAsia="zh-TW"/>
        </w:rPr>
      </w:pPr>
    </w:p>
    <w:p w14:paraId="057FED8F" w14:textId="77777777" w:rsidR="00AD3076" w:rsidRPr="00341DBE" w:rsidRDefault="00AD3076" w:rsidP="00AD3076">
      <w:pPr>
        <w:spacing w:line="360" w:lineRule="auto"/>
        <w:jc w:val="center"/>
        <w:rPr>
          <w:rFonts w:eastAsia="新細明體"/>
          <w:szCs w:val="24"/>
          <w:lang w:eastAsia="zh-TW"/>
        </w:rPr>
      </w:pPr>
      <w:r>
        <w:rPr>
          <w:rFonts w:eastAsia="新細明體"/>
          <w:noProof/>
          <w:sz w:val="24"/>
          <w:szCs w:val="24"/>
          <w:lang w:eastAsia="zh-TW"/>
        </w:rPr>
        <w:drawing>
          <wp:anchor distT="0" distB="0" distL="114300" distR="114300" simplePos="0" relativeHeight="251659264" behindDoc="0" locked="0" layoutInCell="1" allowOverlap="1" wp14:anchorId="154D9A94" wp14:editId="5D2FED2A">
            <wp:simplePos x="0" y="0"/>
            <wp:positionH relativeFrom="column">
              <wp:posOffset>941696</wp:posOffset>
            </wp:positionH>
            <wp:positionV relativeFrom="paragraph">
              <wp:posOffset>-919</wp:posOffset>
            </wp:positionV>
            <wp:extent cx="4029080" cy="2598923"/>
            <wp:effectExtent l="0" t="0" r="0" b="0"/>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9080" cy="2598923"/>
                    </a:xfrm>
                    <a:prstGeom prst="rect">
                      <a:avLst/>
                    </a:prstGeom>
                    <a:noFill/>
                  </pic:spPr>
                </pic:pic>
              </a:graphicData>
            </a:graphic>
          </wp:anchor>
        </w:drawing>
      </w:r>
      <w:r w:rsidRPr="00341DBE">
        <w:rPr>
          <w:rFonts w:eastAsia="新細明體" w:hint="eastAsia"/>
          <w:szCs w:val="24"/>
          <w:lang w:eastAsia="zh-TW"/>
        </w:rPr>
        <w:t>Figu</w:t>
      </w:r>
      <w:r w:rsidRPr="00341DBE">
        <w:rPr>
          <w:rFonts w:eastAsia="新細明體"/>
          <w:szCs w:val="24"/>
          <w:lang w:eastAsia="zh-TW"/>
        </w:rPr>
        <w:t>re 1: RACH procedure</w:t>
      </w:r>
    </w:p>
    <w:p w14:paraId="17C935B5" w14:textId="77777777" w:rsidR="00AD3076" w:rsidRDefault="00AD3076" w:rsidP="00AD3076">
      <w:pPr>
        <w:spacing w:line="360" w:lineRule="auto"/>
        <w:ind w:firstLine="576"/>
        <w:rPr>
          <w:lang w:eastAsia="zh-TW"/>
        </w:rPr>
      </w:pPr>
    </w:p>
    <w:p w14:paraId="07EE4E5A" w14:textId="74ADC733" w:rsidR="00A91DC3" w:rsidRPr="00A91DC3" w:rsidRDefault="00A91DC3" w:rsidP="00A91DC3">
      <w:pPr>
        <w:spacing w:line="360" w:lineRule="auto"/>
        <w:rPr>
          <w:b/>
          <w:bCs/>
          <w:u w:val="single"/>
          <w:lang w:eastAsia="zh-TW"/>
        </w:rPr>
      </w:pPr>
      <w:r w:rsidRPr="00A91DC3">
        <w:rPr>
          <w:rFonts w:hint="eastAsia"/>
          <w:b/>
          <w:bCs/>
          <w:u w:val="single"/>
          <w:lang w:eastAsia="zh-TW"/>
        </w:rPr>
        <w:t>M</w:t>
      </w:r>
      <w:r w:rsidRPr="00A91DC3">
        <w:rPr>
          <w:b/>
          <w:bCs/>
          <w:u w:val="single"/>
          <w:lang w:eastAsia="zh-TW"/>
        </w:rPr>
        <w:t>apping type between preamble and PRU</w:t>
      </w:r>
    </w:p>
    <w:p w14:paraId="1D1E216B" w14:textId="7DB79C26" w:rsidR="00AD3076" w:rsidRDefault="00AD3076" w:rsidP="00AD3076">
      <w:pPr>
        <w:spacing w:line="360" w:lineRule="auto"/>
        <w:ind w:firstLine="576"/>
        <w:rPr>
          <w:lang w:eastAsia="zh-TW"/>
        </w:rPr>
      </w:pPr>
      <w:r>
        <w:rPr>
          <w:rFonts w:hint="cs"/>
          <w:lang w:eastAsia="zh-TW"/>
        </w:rPr>
        <w:t>I</w:t>
      </w:r>
      <w:r>
        <w:rPr>
          <w:lang w:eastAsia="zh-TW"/>
        </w:rPr>
        <w:t xml:space="preserve">n 2-step RACH, </w:t>
      </w:r>
      <w:proofErr w:type="spellStart"/>
      <w:r>
        <w:rPr>
          <w:lang w:eastAsia="zh-TW"/>
        </w:rPr>
        <w:t>Msg</w:t>
      </w:r>
      <w:proofErr w:type="spellEnd"/>
      <w:r>
        <w:rPr>
          <w:lang w:eastAsia="zh-TW"/>
        </w:rPr>
        <w:t xml:space="preserve">-A is made up of preamble and an associated PUSCH for data delivery. </w:t>
      </w:r>
      <w:r w:rsidRPr="00AD0B2F">
        <w:rPr>
          <w:lang w:eastAsia="zh-TW"/>
        </w:rPr>
        <w:t xml:space="preserve">Generally, </w:t>
      </w:r>
      <w:proofErr w:type="spellStart"/>
      <w:r w:rsidRPr="00AD0B2F">
        <w:rPr>
          <w:lang w:eastAsia="zh-TW"/>
        </w:rPr>
        <w:t>gNB</w:t>
      </w:r>
      <w:proofErr w:type="spellEnd"/>
      <w:r w:rsidRPr="00AD0B2F">
        <w:rPr>
          <w:lang w:eastAsia="zh-TW"/>
        </w:rPr>
        <w:t xml:space="preserve"> performs UE detection through preamble to decide whether preparing for the reception of the corresponding PUSCH message</w:t>
      </w:r>
      <w:r>
        <w:rPr>
          <w:lang w:eastAsia="zh-TW"/>
        </w:rPr>
        <w:t xml:space="preserve"> is needed or not</w:t>
      </w:r>
      <w:r w:rsidRPr="00AD0B2F">
        <w:rPr>
          <w:lang w:eastAsia="zh-TW"/>
        </w:rPr>
        <w:t>.</w:t>
      </w:r>
      <w:r>
        <w:rPr>
          <w:lang w:eastAsia="zh-TW"/>
        </w:rPr>
        <w:t xml:space="preserve"> Therefore, the relationship between preamble and PUSCH, such as timing/frequency offset and mapping type, should be defined so that </w:t>
      </w:r>
      <w:proofErr w:type="spellStart"/>
      <w:r>
        <w:rPr>
          <w:lang w:eastAsia="zh-TW"/>
        </w:rPr>
        <w:t>gNB</w:t>
      </w:r>
      <w:proofErr w:type="spellEnd"/>
      <w:r>
        <w:rPr>
          <w:lang w:eastAsia="zh-TW"/>
        </w:rPr>
        <w:t xml:space="preserve"> could find the PUSCH resources to decode after a positive preamble detection. In current RAN1 discussion on 2-step RACH, three mapping types are considered, i.e., one-to-one mapping, multiple-to-one mapping, and one-to-multiple mapping. The examples of different mapping types between preamble and PRU </w:t>
      </w:r>
      <w:r>
        <w:rPr>
          <w:rFonts w:hint="eastAsia"/>
          <w:lang w:eastAsia="zh-TW"/>
        </w:rPr>
        <w:t>a</w:t>
      </w:r>
      <w:r>
        <w:rPr>
          <w:lang w:eastAsia="zh-TW"/>
        </w:rPr>
        <w:t xml:space="preserve">re given in Fig. 2. In this example, </w:t>
      </w:r>
      <w:r w:rsidRPr="00542CBE">
        <w:rPr>
          <w:i/>
          <w:iCs/>
          <w:lang w:eastAsia="zh-TW"/>
        </w:rPr>
        <w:t>N</w:t>
      </w:r>
      <w:r>
        <w:rPr>
          <w:lang w:eastAsia="zh-TW"/>
        </w:rPr>
        <w:t xml:space="preserve"> preambles are mapped to </w:t>
      </w:r>
      <w:r w:rsidRPr="00542CBE">
        <w:rPr>
          <w:i/>
          <w:iCs/>
          <w:lang w:eastAsia="zh-TW"/>
        </w:rPr>
        <w:t>N</w:t>
      </w:r>
      <w:r>
        <w:rPr>
          <w:lang w:eastAsia="zh-TW"/>
        </w:rPr>
        <w:t xml:space="preserve"> PRUs respectively for one-to-one mapping. For multiple-to-one mapping, </w:t>
      </w:r>
      <w:r w:rsidRPr="006F6946">
        <w:rPr>
          <w:i/>
          <w:iCs/>
          <w:lang w:eastAsia="zh-TW"/>
        </w:rPr>
        <w:t>N</w:t>
      </w:r>
      <w:r>
        <w:rPr>
          <w:lang w:eastAsia="zh-TW"/>
        </w:rPr>
        <w:t xml:space="preserve"> preambles are divided into equal-sized (</w:t>
      </w:r>
      <w:r w:rsidRPr="006F6946">
        <w:rPr>
          <w:i/>
          <w:iCs/>
          <w:lang w:eastAsia="zh-TW"/>
        </w:rPr>
        <w:t>N</w:t>
      </w:r>
      <w:r>
        <w:rPr>
          <w:lang w:eastAsia="zh-TW"/>
        </w:rPr>
        <w:t>/</w:t>
      </w:r>
      <w:r w:rsidRPr="006F6946">
        <w:rPr>
          <w:i/>
          <w:iCs/>
          <w:lang w:eastAsia="zh-TW"/>
        </w:rPr>
        <w:t>M</w:t>
      </w:r>
      <w:r>
        <w:rPr>
          <w:lang w:eastAsia="zh-TW"/>
        </w:rPr>
        <w:t xml:space="preserve">) groups, and each preamble group is mapped to each independent PRU. For one-to-multiple mapping case, </w:t>
      </w:r>
      <w:r w:rsidRPr="00E23F8B">
        <w:rPr>
          <w:i/>
          <w:iCs/>
          <w:lang w:eastAsia="zh-TW"/>
        </w:rPr>
        <w:t>NP</w:t>
      </w:r>
      <w:r>
        <w:rPr>
          <w:lang w:eastAsia="zh-TW"/>
        </w:rPr>
        <w:t xml:space="preserve"> PRUs are divided into N groups containing </w:t>
      </w:r>
      <w:r w:rsidRPr="00320277">
        <w:rPr>
          <w:i/>
          <w:iCs/>
          <w:lang w:eastAsia="zh-TW"/>
        </w:rPr>
        <w:t>P</w:t>
      </w:r>
      <w:r>
        <w:rPr>
          <w:lang w:eastAsia="zh-TW"/>
        </w:rPr>
        <w:t xml:space="preserve"> PRUs, and each PRU group has its own </w:t>
      </w:r>
      <w:r w:rsidRPr="00760EEB">
        <w:rPr>
          <w:lang w:eastAsia="zh-TW"/>
        </w:rPr>
        <w:t>dedicated</w:t>
      </w:r>
      <w:r>
        <w:rPr>
          <w:lang w:eastAsia="zh-TW"/>
        </w:rPr>
        <w:t xml:space="preserve"> preamble.</w:t>
      </w:r>
    </w:p>
    <w:p w14:paraId="27F4D659" w14:textId="64A23358" w:rsidR="00AD3076" w:rsidRDefault="002F79EC" w:rsidP="00AD3076">
      <w:pPr>
        <w:spacing w:line="276" w:lineRule="auto"/>
        <w:rPr>
          <w:lang w:eastAsia="zh-TW"/>
        </w:rPr>
      </w:pPr>
      <w:r>
        <w:rPr>
          <w:noProof/>
          <w:lang w:eastAsia="zh-TW"/>
        </w:rPr>
        <w:lastRenderedPageBreak/>
        <w:drawing>
          <wp:anchor distT="0" distB="0" distL="114300" distR="114300" simplePos="0" relativeHeight="251660288" behindDoc="0" locked="0" layoutInCell="1" allowOverlap="1" wp14:anchorId="12AA5674" wp14:editId="2F917692">
            <wp:simplePos x="0" y="0"/>
            <wp:positionH relativeFrom="margin">
              <wp:align>center</wp:align>
            </wp:positionH>
            <wp:positionV relativeFrom="paragraph">
              <wp:posOffset>165735</wp:posOffset>
            </wp:positionV>
            <wp:extent cx="5114290" cy="2190115"/>
            <wp:effectExtent l="0" t="0" r="0" b="635"/>
            <wp:wrapTopAndBottom/>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4290" cy="2190115"/>
                    </a:xfrm>
                    <a:prstGeom prst="rect">
                      <a:avLst/>
                    </a:prstGeom>
                    <a:noFill/>
                  </pic:spPr>
                </pic:pic>
              </a:graphicData>
            </a:graphic>
            <wp14:sizeRelH relativeFrom="margin">
              <wp14:pctWidth>0</wp14:pctWidth>
            </wp14:sizeRelH>
            <wp14:sizeRelV relativeFrom="margin">
              <wp14:pctHeight>0</wp14:pctHeight>
            </wp14:sizeRelV>
          </wp:anchor>
        </w:drawing>
      </w:r>
    </w:p>
    <w:p w14:paraId="76CFCAF4" w14:textId="77777777" w:rsidR="00AD3076" w:rsidRDefault="00AD3076" w:rsidP="00AD3076">
      <w:pPr>
        <w:spacing w:line="276" w:lineRule="auto"/>
        <w:jc w:val="center"/>
        <w:rPr>
          <w:lang w:eastAsia="zh-TW"/>
        </w:rPr>
      </w:pPr>
      <w:r>
        <w:rPr>
          <w:rFonts w:hint="eastAsia"/>
          <w:lang w:eastAsia="zh-TW"/>
        </w:rPr>
        <w:t>F</w:t>
      </w:r>
      <w:r>
        <w:rPr>
          <w:lang w:eastAsia="zh-TW"/>
        </w:rPr>
        <w:t>igure 2: The example of different mapping types between preamble and PRU</w:t>
      </w:r>
    </w:p>
    <w:p w14:paraId="1CA9DC71" w14:textId="77777777" w:rsidR="00AD3076" w:rsidRDefault="00AD3076" w:rsidP="00AD3076">
      <w:pPr>
        <w:spacing w:line="360" w:lineRule="auto"/>
        <w:ind w:firstLine="431"/>
        <w:rPr>
          <w:rFonts w:eastAsia="新細明體"/>
          <w:lang w:eastAsia="zh-TW"/>
        </w:rPr>
      </w:pPr>
    </w:p>
    <w:p w14:paraId="3B7AA0CF" w14:textId="6B288F90" w:rsidR="00AD3076" w:rsidRPr="00362B62" w:rsidRDefault="00AD3076" w:rsidP="00AD3076">
      <w:pPr>
        <w:spacing w:line="360" w:lineRule="auto"/>
        <w:ind w:firstLine="431"/>
        <w:rPr>
          <w:rFonts w:eastAsia="新細明體"/>
          <w:lang w:eastAsia="zh-TW"/>
        </w:rPr>
      </w:pPr>
      <w:r>
        <w:rPr>
          <w:rFonts w:eastAsia="新細明體"/>
          <w:lang w:eastAsia="zh-TW"/>
        </w:rPr>
        <w:t>Among these three mapping types, one-to-one and multiple-to-one mapping had been agreed in the previous meeting</w:t>
      </w:r>
      <w:r w:rsidR="0098273C">
        <w:rPr>
          <w:rFonts w:eastAsia="新細明體"/>
          <w:lang w:eastAsia="zh-TW"/>
        </w:rPr>
        <w:t xml:space="preserve"> [3]</w:t>
      </w:r>
      <w:r>
        <w:rPr>
          <w:rFonts w:eastAsia="新細明體"/>
          <w:lang w:eastAsia="zh-TW"/>
        </w:rPr>
        <w:t>; hence we mainly discuss the one-to-multiple mapping in this contribution.</w:t>
      </w:r>
    </w:p>
    <w:p w14:paraId="6A780328" w14:textId="7E84A33E" w:rsidR="00AD3076" w:rsidRDefault="00AD3076" w:rsidP="00AD3076">
      <w:pPr>
        <w:spacing w:line="360" w:lineRule="auto"/>
        <w:ind w:firstLine="431"/>
      </w:pPr>
      <w:r w:rsidRPr="00341DBE">
        <w:t xml:space="preserve">In Rel-15 NR, one PRACH occasion maps up to 64 orthogonal or quasi-orthogonal preambles so that multiple preambles can be recognized in the same PRACH occasion. Therefore, the preambles in </w:t>
      </w:r>
      <w:proofErr w:type="spellStart"/>
      <w:r w:rsidRPr="00341DBE">
        <w:t>Msg</w:t>
      </w:r>
      <w:proofErr w:type="spellEnd"/>
      <w:r w:rsidRPr="00341DBE">
        <w:t xml:space="preserve">-A can be detected when multiple UEs transmit in the same physical resources. However, the PUSCH payloads in </w:t>
      </w:r>
      <w:proofErr w:type="spellStart"/>
      <w:r w:rsidRPr="00341DBE">
        <w:t>Msg</w:t>
      </w:r>
      <w:proofErr w:type="spellEnd"/>
      <w:r>
        <w:t xml:space="preserve">-A do not have such orthogonal property as preamble. Under the consideration of PRU collision reduction, providing multiple PRUs to UEs is beneficial since each UE may select different PRUs when they select the same preamble. More specifically, the </w:t>
      </w:r>
      <w:proofErr w:type="spellStart"/>
      <w:r>
        <w:t>Msg</w:t>
      </w:r>
      <w:proofErr w:type="spellEnd"/>
      <w:r>
        <w:t>-A</w:t>
      </w:r>
      <w:r>
        <w:rPr>
          <w:rFonts w:asciiTheme="minorEastAsia" w:hAnsiTheme="minorEastAsia" w:hint="eastAsia"/>
          <w:lang w:eastAsia="zh-TW"/>
        </w:rPr>
        <w:t xml:space="preserve"> </w:t>
      </w:r>
      <w:r>
        <w:rPr>
          <w:rFonts w:hint="eastAsia"/>
          <w:lang w:eastAsia="zh-TW"/>
        </w:rPr>
        <w:t>p</w:t>
      </w:r>
      <w:r>
        <w:rPr>
          <w:lang w:eastAsia="zh-TW"/>
        </w:rPr>
        <w:t>ayloads of different UEs may be decoded successfully when they select the same preamble if they select different PRUs for payload transmission.</w:t>
      </w:r>
      <w:r>
        <w:t xml:space="preserve"> </w:t>
      </w:r>
    </w:p>
    <w:p w14:paraId="7E82C91D" w14:textId="20933013" w:rsidR="00AD3076" w:rsidRPr="00B935B8" w:rsidRDefault="00AD3076" w:rsidP="00B935B8">
      <w:pPr>
        <w:spacing w:line="360" w:lineRule="auto"/>
        <w:rPr>
          <w:b/>
          <w:bCs/>
          <w:lang w:eastAsia="zh-TW"/>
        </w:rPr>
      </w:pPr>
      <w:r w:rsidRPr="00AD3076">
        <w:rPr>
          <w:rFonts w:hint="eastAsia"/>
          <w:b/>
          <w:bCs/>
          <w:lang w:eastAsia="zh-TW"/>
        </w:rPr>
        <w:t>O</w:t>
      </w:r>
      <w:r w:rsidRPr="00AD3076">
        <w:rPr>
          <w:b/>
          <w:bCs/>
          <w:lang w:eastAsia="zh-TW"/>
        </w:rPr>
        <w:t>bservation</w:t>
      </w:r>
      <w:r>
        <w:rPr>
          <w:b/>
          <w:bCs/>
          <w:lang w:eastAsia="zh-TW"/>
        </w:rPr>
        <w:t xml:space="preserve"> </w:t>
      </w:r>
      <w:r w:rsidRPr="00AD3076">
        <w:rPr>
          <w:b/>
          <w:bCs/>
          <w:lang w:eastAsia="zh-TW"/>
        </w:rPr>
        <w:t xml:space="preserve">1: One-to-multiple mapping is beneficial for enhancing the reliability of </w:t>
      </w:r>
      <w:proofErr w:type="spellStart"/>
      <w:r w:rsidRPr="00AD3076">
        <w:rPr>
          <w:b/>
          <w:bCs/>
          <w:lang w:eastAsia="zh-TW"/>
        </w:rPr>
        <w:t>Msg</w:t>
      </w:r>
      <w:proofErr w:type="spellEnd"/>
      <w:r w:rsidRPr="00AD3076">
        <w:rPr>
          <w:b/>
          <w:bCs/>
          <w:lang w:eastAsia="zh-TW"/>
        </w:rPr>
        <w:t>-A PUSCH transmission.</w:t>
      </w:r>
    </w:p>
    <w:p w14:paraId="3F21F8AB" w14:textId="093900A0" w:rsidR="00AD3076" w:rsidRDefault="00AD3076" w:rsidP="00AD3076">
      <w:pPr>
        <w:spacing w:line="276" w:lineRule="auto"/>
        <w:rPr>
          <w:b/>
          <w:bCs/>
          <w:lang w:eastAsia="zh-TW"/>
        </w:rPr>
      </w:pPr>
      <w:r w:rsidRPr="00AD3076">
        <w:rPr>
          <w:rFonts w:eastAsia="新細明體" w:hint="eastAsia"/>
          <w:b/>
          <w:bCs/>
          <w:szCs w:val="24"/>
          <w:lang w:eastAsia="zh-TW"/>
        </w:rPr>
        <w:t>Proposal</w:t>
      </w:r>
      <w:r>
        <w:rPr>
          <w:rFonts w:eastAsia="新細明體"/>
          <w:b/>
          <w:bCs/>
          <w:szCs w:val="24"/>
          <w:lang w:eastAsia="zh-TW"/>
        </w:rPr>
        <w:t xml:space="preserve"> </w:t>
      </w:r>
      <w:r w:rsidR="008B1625">
        <w:rPr>
          <w:rFonts w:eastAsia="新細明體"/>
          <w:b/>
          <w:bCs/>
          <w:szCs w:val="24"/>
          <w:lang w:eastAsia="zh-TW"/>
        </w:rPr>
        <w:t>1</w:t>
      </w:r>
      <w:r w:rsidRPr="00AD3076">
        <w:rPr>
          <w:rFonts w:eastAsia="新細明體"/>
          <w:b/>
          <w:bCs/>
          <w:szCs w:val="24"/>
          <w:lang w:eastAsia="zh-TW"/>
        </w:rPr>
        <w:t xml:space="preserve">: </w:t>
      </w:r>
      <w:r w:rsidR="00131E9D">
        <w:rPr>
          <w:b/>
          <w:bCs/>
          <w:lang w:eastAsia="zh-TW"/>
        </w:rPr>
        <w:t>Support one-to-multiple mapping</w:t>
      </w:r>
      <w:r w:rsidRPr="00AD3076">
        <w:rPr>
          <w:b/>
          <w:bCs/>
          <w:lang w:eastAsia="zh-TW"/>
        </w:rPr>
        <w:t xml:space="preserve"> for high reliability use case.</w:t>
      </w:r>
    </w:p>
    <w:p w14:paraId="624B96E4" w14:textId="08E88A17" w:rsidR="00A91DC3" w:rsidRDefault="00A91DC3" w:rsidP="00AD3076">
      <w:pPr>
        <w:spacing w:line="276" w:lineRule="auto"/>
        <w:rPr>
          <w:lang w:eastAsia="zh-TW"/>
        </w:rPr>
      </w:pPr>
    </w:p>
    <w:p w14:paraId="5C063EFD" w14:textId="589FD8E2" w:rsidR="00A91DC3" w:rsidRPr="00A91DC3" w:rsidRDefault="00A91DC3" w:rsidP="00AD3076">
      <w:pPr>
        <w:spacing w:line="276" w:lineRule="auto"/>
        <w:rPr>
          <w:b/>
          <w:bCs/>
          <w:u w:val="single"/>
          <w:lang w:eastAsia="zh-TW"/>
        </w:rPr>
      </w:pPr>
      <w:proofErr w:type="spellStart"/>
      <w:r w:rsidRPr="00A91DC3">
        <w:rPr>
          <w:b/>
          <w:bCs/>
          <w:i/>
          <w:iCs/>
          <w:u w:val="single"/>
        </w:rPr>
        <w:t>c</w:t>
      </w:r>
      <w:r w:rsidRPr="00A91DC3">
        <w:rPr>
          <w:b/>
          <w:bCs/>
          <w:u w:val="single"/>
          <w:vertAlign w:val="subscript"/>
        </w:rPr>
        <w:t>init</w:t>
      </w:r>
      <w:proofErr w:type="spellEnd"/>
      <w:r w:rsidRPr="00A91DC3">
        <w:rPr>
          <w:b/>
          <w:bCs/>
          <w:u w:val="single"/>
          <w:vertAlign w:val="subscript"/>
        </w:rPr>
        <w:t xml:space="preserve"> </w:t>
      </w:r>
      <w:r w:rsidRPr="00A91DC3">
        <w:rPr>
          <w:b/>
          <w:bCs/>
          <w:u w:val="single"/>
          <w:lang w:eastAsia="zh-TW"/>
        </w:rPr>
        <w:t xml:space="preserve">for </w:t>
      </w:r>
      <w:proofErr w:type="spellStart"/>
      <w:r w:rsidRPr="00A91DC3">
        <w:rPr>
          <w:b/>
          <w:bCs/>
          <w:u w:val="single"/>
          <w:lang w:eastAsia="zh-TW"/>
        </w:rPr>
        <w:t>Msg</w:t>
      </w:r>
      <w:proofErr w:type="spellEnd"/>
      <w:r w:rsidRPr="00A91DC3">
        <w:rPr>
          <w:b/>
          <w:bCs/>
          <w:u w:val="single"/>
          <w:lang w:eastAsia="zh-TW"/>
        </w:rPr>
        <w:t>-A PUSCH scrambling</w:t>
      </w:r>
    </w:p>
    <w:p w14:paraId="6CC293BA" w14:textId="3D726CC5" w:rsidR="00602265" w:rsidRDefault="00602265" w:rsidP="00354E98">
      <w:pPr>
        <w:spacing w:line="276" w:lineRule="auto"/>
        <w:ind w:firstLine="432"/>
        <w:rPr>
          <w:rFonts w:eastAsia="新細明體"/>
          <w:szCs w:val="24"/>
          <w:lang w:eastAsia="zh-TW"/>
        </w:rPr>
      </w:pPr>
      <w:r>
        <w:rPr>
          <w:rFonts w:eastAsia="新細明體" w:hint="eastAsia"/>
          <w:szCs w:val="24"/>
          <w:lang w:eastAsia="zh-TW"/>
        </w:rPr>
        <w:t>F</w:t>
      </w:r>
      <w:r>
        <w:rPr>
          <w:rFonts w:eastAsia="新細明體"/>
          <w:szCs w:val="24"/>
          <w:lang w:eastAsia="zh-TW"/>
        </w:rPr>
        <w:t xml:space="preserve">or PUSCH signal processing, a scrambling ID which is usually the C-RNTI or TC-RNTI is needed in </w:t>
      </w:r>
      <w:r>
        <w:rPr>
          <w:rFonts w:eastAsia="新細明體" w:hint="eastAsia"/>
          <w:szCs w:val="24"/>
          <w:lang w:eastAsia="zh-TW"/>
        </w:rPr>
        <w:t>Re</w:t>
      </w:r>
      <w:r>
        <w:rPr>
          <w:rFonts w:eastAsia="新細明體"/>
          <w:szCs w:val="24"/>
          <w:lang w:eastAsia="zh-TW"/>
        </w:rPr>
        <w:t>l-15 NR. However, in RRC_IDLE and RRC_INACTIVE state, no available C-RNTI or TC-RNTI can be obtained for 2-step RACH PUSCH signal processing</w:t>
      </w:r>
      <w:r w:rsidR="00053C01">
        <w:rPr>
          <w:rFonts w:eastAsia="新細明體"/>
          <w:szCs w:val="24"/>
          <w:lang w:eastAsia="zh-TW"/>
        </w:rPr>
        <w:t>. In the previous meeting,</w:t>
      </w:r>
      <w:r w:rsidR="00320148">
        <w:rPr>
          <w:rFonts w:eastAsia="新細明體"/>
          <w:szCs w:val="24"/>
          <w:lang w:eastAsia="zh-TW"/>
        </w:rPr>
        <w:t xml:space="preserve"> it has been agreed that</w:t>
      </w:r>
      <w:r w:rsidR="00053C01">
        <w:rPr>
          <w:rFonts w:eastAsia="新細明體"/>
          <w:szCs w:val="24"/>
          <w:lang w:eastAsia="zh-TW"/>
        </w:rPr>
        <w:t xml:space="preserve"> the scrambling ID of 2-step RACH PUSCH could be derived based on RA-RNTI and RAPID. </w:t>
      </w:r>
      <w:r w:rsidR="00C83584">
        <w:rPr>
          <w:rFonts w:eastAsia="新細明體"/>
          <w:szCs w:val="24"/>
          <w:lang w:eastAsia="zh-TW"/>
        </w:rPr>
        <w:t>I</w:t>
      </w:r>
      <w:r w:rsidR="003A58A3">
        <w:rPr>
          <w:rFonts w:eastAsia="新細明體"/>
          <w:szCs w:val="24"/>
          <w:lang w:eastAsia="zh-TW"/>
        </w:rPr>
        <w:t xml:space="preserve">f one-to-multiple mapping between preamble and PRU is supported, current RAN1 decision for the scrambling ID of 2-step RACH PUSCH </w:t>
      </w:r>
      <w:r w:rsidR="00320148">
        <w:rPr>
          <w:rFonts w:eastAsia="新細明體"/>
          <w:szCs w:val="24"/>
          <w:lang w:eastAsia="zh-TW"/>
        </w:rPr>
        <w:t>does not provide the capability of</w:t>
      </w:r>
      <w:r w:rsidR="00B35722">
        <w:rPr>
          <w:rFonts w:eastAsia="新細明體"/>
          <w:szCs w:val="24"/>
          <w:lang w:eastAsia="zh-TW"/>
        </w:rPr>
        <w:t xml:space="preserve"> </w:t>
      </w:r>
      <w:r w:rsidR="00ED7BFC">
        <w:rPr>
          <w:rFonts w:eastAsia="新細明體"/>
          <w:szCs w:val="24"/>
          <w:lang w:eastAsia="zh-TW"/>
        </w:rPr>
        <w:t>distinguishing</w:t>
      </w:r>
      <w:r w:rsidR="00B35722">
        <w:rPr>
          <w:rFonts w:eastAsia="新細明體"/>
          <w:szCs w:val="24"/>
          <w:lang w:eastAsia="zh-TW"/>
        </w:rPr>
        <w:t xml:space="preserve"> multiple PUSCHs in the same PO</w:t>
      </w:r>
      <w:r w:rsidR="003A58A3">
        <w:rPr>
          <w:rFonts w:eastAsia="新細明體"/>
          <w:szCs w:val="24"/>
          <w:lang w:eastAsia="zh-TW"/>
        </w:rPr>
        <w:t>.</w:t>
      </w:r>
      <w:r w:rsidR="00B35722">
        <w:rPr>
          <w:rFonts w:eastAsia="新細明體"/>
          <w:szCs w:val="24"/>
          <w:lang w:eastAsia="zh-TW"/>
        </w:rPr>
        <w:t xml:space="preserve"> Therefore, the sc</w:t>
      </w:r>
      <w:r w:rsidR="00B35722">
        <w:rPr>
          <w:rFonts w:eastAsia="新細明體" w:hint="eastAsia"/>
          <w:szCs w:val="24"/>
          <w:lang w:eastAsia="zh-TW"/>
        </w:rPr>
        <w:t>r</w:t>
      </w:r>
      <w:r w:rsidR="00B35722">
        <w:rPr>
          <w:rFonts w:eastAsia="新細明體"/>
          <w:szCs w:val="24"/>
          <w:lang w:eastAsia="zh-TW"/>
        </w:rPr>
        <w:t>ambling ID of 2-step RACH should be derived based on RA-RNTI, RAPID and DMRS index once one-to-multiple mapping is supported.</w:t>
      </w:r>
      <w:r w:rsidR="003A58A3">
        <w:rPr>
          <w:rFonts w:eastAsia="新細明體"/>
          <w:szCs w:val="24"/>
          <w:lang w:eastAsia="zh-TW"/>
        </w:rPr>
        <w:t xml:space="preserve"> </w:t>
      </w:r>
      <w:r w:rsidR="00C83584">
        <w:rPr>
          <w:rFonts w:eastAsia="新細明體"/>
          <w:szCs w:val="24"/>
          <w:lang w:eastAsia="zh-TW"/>
        </w:rPr>
        <w:t xml:space="preserve"> </w:t>
      </w:r>
    </w:p>
    <w:p w14:paraId="2D400036" w14:textId="69C3A1B2" w:rsidR="00A91DC3" w:rsidRDefault="006302CE" w:rsidP="00AD3076">
      <w:pPr>
        <w:spacing w:line="276" w:lineRule="auto"/>
        <w:rPr>
          <w:b/>
          <w:bCs/>
        </w:rPr>
      </w:pPr>
      <w:r w:rsidRPr="00AD3076">
        <w:rPr>
          <w:rFonts w:eastAsia="新細明體" w:hint="eastAsia"/>
          <w:b/>
          <w:bCs/>
          <w:szCs w:val="24"/>
          <w:lang w:eastAsia="zh-TW"/>
        </w:rPr>
        <w:t>Proposal</w:t>
      </w:r>
      <w:r>
        <w:rPr>
          <w:rFonts w:eastAsia="新細明體"/>
          <w:b/>
          <w:bCs/>
          <w:szCs w:val="24"/>
          <w:lang w:eastAsia="zh-TW"/>
        </w:rPr>
        <w:t xml:space="preserve"> 2</w:t>
      </w:r>
      <w:r w:rsidRPr="00AD3076">
        <w:rPr>
          <w:rFonts w:eastAsia="新細明體"/>
          <w:b/>
          <w:bCs/>
          <w:szCs w:val="24"/>
          <w:lang w:eastAsia="zh-TW"/>
        </w:rPr>
        <w:t xml:space="preserve">: </w:t>
      </w:r>
      <w:r w:rsidRPr="006302CE">
        <w:rPr>
          <w:b/>
          <w:bCs/>
        </w:rPr>
        <w:t xml:space="preserve">If </w:t>
      </w:r>
      <w:r w:rsidR="00320148">
        <w:rPr>
          <w:b/>
          <w:bCs/>
        </w:rPr>
        <w:t>one</w:t>
      </w:r>
      <w:r w:rsidRPr="006302CE">
        <w:rPr>
          <w:b/>
          <w:bCs/>
        </w:rPr>
        <w:t>-to-multiple mapping between preambles and PRUs is supported</w:t>
      </w:r>
      <w:r w:rsidRPr="006302CE">
        <w:rPr>
          <w:rFonts w:hint="eastAsia"/>
          <w:b/>
          <w:bCs/>
          <w:lang w:eastAsia="zh-TW"/>
        </w:rPr>
        <w:t>,</w:t>
      </w:r>
      <w:r w:rsidRPr="006302CE">
        <w:rPr>
          <w:b/>
          <w:bCs/>
          <w:lang w:eastAsia="zh-TW"/>
        </w:rPr>
        <w:t xml:space="preserve"> replacing </w:t>
      </w:r>
      <w:r w:rsidRPr="006302CE">
        <w:rPr>
          <w:b/>
          <w:bCs/>
        </w:rPr>
        <w:t>the RAPID</w:t>
      </w:r>
      <w:r w:rsidR="00F24E94">
        <w:rPr>
          <w:b/>
          <w:bCs/>
        </w:rPr>
        <w:t xml:space="preserve"> in the </w:t>
      </w:r>
      <w:proofErr w:type="spellStart"/>
      <w:r w:rsidR="00F24E94" w:rsidRPr="00F24E94">
        <w:rPr>
          <w:b/>
          <w:bCs/>
          <w:i/>
          <w:iCs/>
        </w:rPr>
        <w:t>c</w:t>
      </w:r>
      <w:r w:rsidR="00F24E94" w:rsidRPr="00F24E94">
        <w:rPr>
          <w:b/>
          <w:bCs/>
          <w:vertAlign w:val="subscript"/>
        </w:rPr>
        <w:t>init</w:t>
      </w:r>
      <w:proofErr w:type="spellEnd"/>
      <w:r w:rsidRPr="006302CE">
        <w:rPr>
          <w:b/>
          <w:bCs/>
        </w:rPr>
        <w:t xml:space="preserve"> </w:t>
      </w:r>
      <w:r w:rsidR="00F24E94">
        <w:rPr>
          <w:b/>
          <w:bCs/>
        </w:rPr>
        <w:t xml:space="preserve">formula agreed in the previous meeting </w:t>
      </w:r>
      <w:r w:rsidRPr="006302CE">
        <w:rPr>
          <w:b/>
          <w:bCs/>
        </w:rPr>
        <w:t>by the combination of PRAID and DMRS index.</w:t>
      </w:r>
    </w:p>
    <w:p w14:paraId="1458838E" w14:textId="22BB9643" w:rsidR="00247D1B" w:rsidRDefault="00247D1B" w:rsidP="00AD3076">
      <w:pPr>
        <w:spacing w:line="276" w:lineRule="auto"/>
        <w:rPr>
          <w:rFonts w:eastAsia="DengXian"/>
          <w:b/>
          <w:bCs/>
        </w:rPr>
      </w:pPr>
    </w:p>
    <w:p w14:paraId="11803A3F" w14:textId="5A8F4C5E" w:rsidR="00247D1B" w:rsidRPr="007C0BA9" w:rsidRDefault="00247D1B" w:rsidP="00AD3076">
      <w:pPr>
        <w:spacing w:line="276" w:lineRule="auto"/>
        <w:rPr>
          <w:b/>
          <w:bCs/>
          <w:u w:val="single"/>
          <w:lang w:eastAsia="zh-TW"/>
        </w:rPr>
      </w:pPr>
      <w:r w:rsidRPr="007C0BA9">
        <w:rPr>
          <w:rFonts w:hint="eastAsia"/>
          <w:b/>
          <w:bCs/>
          <w:u w:val="single"/>
          <w:lang w:eastAsia="zh-TW"/>
        </w:rPr>
        <w:lastRenderedPageBreak/>
        <w:t>M</w:t>
      </w:r>
      <w:r w:rsidRPr="007C0BA9">
        <w:rPr>
          <w:b/>
          <w:bCs/>
          <w:u w:val="single"/>
          <w:lang w:eastAsia="zh-TW"/>
        </w:rPr>
        <w:t>CS value</w:t>
      </w:r>
    </w:p>
    <w:p w14:paraId="5BE3773B" w14:textId="0833685F" w:rsidR="002662D4" w:rsidRDefault="00DC6D02" w:rsidP="00F51583">
      <w:pPr>
        <w:spacing w:line="276" w:lineRule="auto"/>
        <w:ind w:firstLine="432"/>
        <w:rPr>
          <w:szCs w:val="24"/>
          <w:lang w:eastAsia="zh-TW"/>
        </w:rPr>
      </w:pPr>
      <w:r>
        <w:rPr>
          <w:szCs w:val="24"/>
          <w:lang w:eastAsia="zh-TW"/>
        </w:rPr>
        <w:t xml:space="preserve">One of the major motivations of 2-step RACH is reducing the RA procedure time. </w:t>
      </w:r>
      <w:r w:rsidR="002662D4">
        <w:rPr>
          <w:szCs w:val="24"/>
          <w:lang w:eastAsia="zh-TW"/>
        </w:rPr>
        <w:t xml:space="preserve">Therefore, </w:t>
      </w:r>
      <w:r w:rsidR="00F51583">
        <w:rPr>
          <w:szCs w:val="24"/>
          <w:lang w:eastAsia="zh-TW"/>
        </w:rPr>
        <w:t xml:space="preserve">how to reduce the probability of </w:t>
      </w:r>
      <w:proofErr w:type="spellStart"/>
      <w:r w:rsidR="00F51583">
        <w:rPr>
          <w:szCs w:val="24"/>
          <w:lang w:eastAsia="zh-TW"/>
        </w:rPr>
        <w:t>Msg</w:t>
      </w:r>
      <w:proofErr w:type="spellEnd"/>
      <w:r w:rsidR="00F51583">
        <w:rPr>
          <w:szCs w:val="24"/>
          <w:lang w:eastAsia="zh-TW"/>
        </w:rPr>
        <w:t>-A/</w:t>
      </w:r>
      <w:proofErr w:type="spellStart"/>
      <w:r w:rsidR="00F51583">
        <w:rPr>
          <w:szCs w:val="24"/>
          <w:lang w:eastAsia="zh-TW"/>
        </w:rPr>
        <w:t>Msg</w:t>
      </w:r>
      <w:proofErr w:type="spellEnd"/>
      <w:r w:rsidR="00F51583">
        <w:rPr>
          <w:szCs w:val="24"/>
          <w:lang w:eastAsia="zh-TW"/>
        </w:rPr>
        <w:t xml:space="preserve">-B retransmission is a basic issue for 2-step RACH design. </w:t>
      </w:r>
      <w:r w:rsidR="00320148">
        <w:rPr>
          <w:szCs w:val="24"/>
          <w:lang w:eastAsia="zh-TW"/>
        </w:rPr>
        <w:t xml:space="preserve">One </w:t>
      </w:r>
      <w:r w:rsidR="00F51583">
        <w:rPr>
          <w:szCs w:val="24"/>
          <w:lang w:eastAsia="zh-TW"/>
        </w:rPr>
        <w:t>effect</w:t>
      </w:r>
      <w:r w:rsidR="00320148">
        <w:rPr>
          <w:szCs w:val="24"/>
          <w:lang w:eastAsia="zh-TW"/>
        </w:rPr>
        <w:t>ive</w:t>
      </w:r>
      <w:r w:rsidR="00F51583">
        <w:rPr>
          <w:szCs w:val="24"/>
          <w:lang w:eastAsia="zh-TW"/>
        </w:rPr>
        <w:t xml:space="preserve"> solution for this issue is </w:t>
      </w:r>
      <w:r w:rsidR="00320148">
        <w:rPr>
          <w:szCs w:val="24"/>
          <w:lang w:eastAsia="zh-TW"/>
        </w:rPr>
        <w:t xml:space="preserve">to increase </w:t>
      </w:r>
      <w:r w:rsidR="00F51583">
        <w:rPr>
          <w:szCs w:val="24"/>
          <w:lang w:eastAsia="zh-TW"/>
        </w:rPr>
        <w:t xml:space="preserve">the </w:t>
      </w:r>
      <w:r w:rsidR="00320148">
        <w:rPr>
          <w:szCs w:val="24"/>
          <w:lang w:eastAsia="zh-TW"/>
        </w:rPr>
        <w:t xml:space="preserve">transmission </w:t>
      </w:r>
      <w:r w:rsidR="00F51583">
        <w:rPr>
          <w:szCs w:val="24"/>
          <w:lang w:eastAsia="zh-TW"/>
        </w:rPr>
        <w:t xml:space="preserve">reliability of </w:t>
      </w:r>
      <w:proofErr w:type="spellStart"/>
      <w:r w:rsidR="00F51583">
        <w:rPr>
          <w:szCs w:val="24"/>
          <w:lang w:eastAsia="zh-TW"/>
        </w:rPr>
        <w:t>Msg</w:t>
      </w:r>
      <w:proofErr w:type="spellEnd"/>
      <w:r w:rsidR="00F51583">
        <w:rPr>
          <w:szCs w:val="24"/>
          <w:lang w:eastAsia="zh-TW"/>
        </w:rPr>
        <w:t>-A/</w:t>
      </w:r>
      <w:proofErr w:type="spellStart"/>
      <w:r w:rsidR="00F51583">
        <w:rPr>
          <w:szCs w:val="24"/>
          <w:lang w:eastAsia="zh-TW"/>
        </w:rPr>
        <w:t>Msg</w:t>
      </w:r>
      <w:proofErr w:type="spellEnd"/>
      <w:r w:rsidR="00F51583">
        <w:rPr>
          <w:szCs w:val="24"/>
          <w:lang w:eastAsia="zh-TW"/>
        </w:rPr>
        <w:t xml:space="preserve">-B. </w:t>
      </w:r>
      <w:r w:rsidR="002662D4">
        <w:rPr>
          <w:szCs w:val="24"/>
          <w:lang w:eastAsia="zh-TW"/>
        </w:rPr>
        <w:t xml:space="preserve">Under this consideration, </w:t>
      </w:r>
      <w:r w:rsidR="00320148">
        <w:rPr>
          <w:szCs w:val="24"/>
          <w:lang w:eastAsia="zh-TW"/>
        </w:rPr>
        <w:t xml:space="preserve">MCS table with </w:t>
      </w:r>
      <w:r w:rsidR="002662D4">
        <w:rPr>
          <w:szCs w:val="24"/>
          <w:lang w:eastAsia="zh-TW"/>
        </w:rPr>
        <w:t>low</w:t>
      </w:r>
      <w:r w:rsidR="00320148">
        <w:rPr>
          <w:szCs w:val="24"/>
          <w:lang w:eastAsia="zh-TW"/>
        </w:rPr>
        <w:t>er</w:t>
      </w:r>
      <w:r w:rsidR="002662D4">
        <w:rPr>
          <w:szCs w:val="24"/>
          <w:lang w:eastAsia="zh-TW"/>
        </w:rPr>
        <w:t xml:space="preserve"> spectral efficiency, and MCS value</w:t>
      </w:r>
      <w:r w:rsidR="00320148">
        <w:rPr>
          <w:szCs w:val="24"/>
          <w:lang w:eastAsia="zh-TW"/>
        </w:rPr>
        <w:t xml:space="preserve"> set associated with </w:t>
      </w:r>
      <w:r w:rsidR="002662D4">
        <w:rPr>
          <w:szCs w:val="24"/>
          <w:lang w:eastAsia="zh-TW"/>
        </w:rPr>
        <w:t xml:space="preserve">lower </w:t>
      </w:r>
      <w:r w:rsidR="00320148">
        <w:rPr>
          <w:szCs w:val="24"/>
          <w:lang w:eastAsia="zh-TW"/>
        </w:rPr>
        <w:t xml:space="preserve">equivalent </w:t>
      </w:r>
      <w:r w:rsidR="002662D4">
        <w:rPr>
          <w:szCs w:val="24"/>
          <w:lang w:eastAsia="zh-TW"/>
        </w:rPr>
        <w:t xml:space="preserve">code rate </w:t>
      </w:r>
      <w:r w:rsidR="00320148">
        <w:rPr>
          <w:szCs w:val="24"/>
          <w:lang w:eastAsia="zh-TW"/>
        </w:rPr>
        <w:t>is preferred</w:t>
      </w:r>
      <w:r w:rsidR="002662D4">
        <w:rPr>
          <w:szCs w:val="24"/>
          <w:lang w:eastAsia="zh-TW"/>
        </w:rPr>
        <w:t xml:space="preserve"> for 2-step RACH PUSCH transmission.</w:t>
      </w:r>
    </w:p>
    <w:p w14:paraId="528A7E66" w14:textId="2DAE5B17" w:rsidR="00247D1B" w:rsidRPr="007C0BA9" w:rsidRDefault="00DC6D02" w:rsidP="00AD3076">
      <w:pPr>
        <w:spacing w:line="276" w:lineRule="auto"/>
        <w:rPr>
          <w:b/>
          <w:bCs/>
          <w:szCs w:val="24"/>
          <w:lang w:eastAsia="zh-TW"/>
        </w:rPr>
      </w:pPr>
      <w:r w:rsidRPr="007C0BA9">
        <w:rPr>
          <w:rFonts w:hint="eastAsia"/>
          <w:b/>
          <w:bCs/>
          <w:szCs w:val="24"/>
          <w:lang w:eastAsia="zh-TW"/>
        </w:rPr>
        <w:t>P</w:t>
      </w:r>
      <w:r w:rsidRPr="007C0BA9">
        <w:rPr>
          <w:b/>
          <w:bCs/>
          <w:szCs w:val="24"/>
          <w:lang w:eastAsia="zh-TW"/>
        </w:rPr>
        <w:t xml:space="preserve">roposal 3: </w:t>
      </w:r>
      <w:r w:rsidR="00320148">
        <w:rPr>
          <w:b/>
          <w:bCs/>
          <w:szCs w:val="24"/>
          <w:lang w:eastAsia="zh-TW"/>
        </w:rPr>
        <w:t xml:space="preserve">Restrict </w:t>
      </w:r>
      <w:proofErr w:type="spellStart"/>
      <w:r w:rsidR="00320148">
        <w:rPr>
          <w:b/>
          <w:bCs/>
          <w:szCs w:val="24"/>
          <w:lang w:eastAsia="zh-TW"/>
        </w:rPr>
        <w:t>Msg</w:t>
      </w:r>
      <w:proofErr w:type="spellEnd"/>
      <w:r w:rsidR="00320148">
        <w:rPr>
          <w:b/>
          <w:bCs/>
          <w:szCs w:val="24"/>
          <w:lang w:eastAsia="zh-TW"/>
        </w:rPr>
        <w:t xml:space="preserve">-A transmission to the use of MCS table with </w:t>
      </w:r>
      <w:r w:rsidR="00CB4BAA">
        <w:rPr>
          <w:b/>
          <w:bCs/>
          <w:szCs w:val="24"/>
          <w:lang w:eastAsia="zh-TW"/>
        </w:rPr>
        <w:t>low</w:t>
      </w:r>
      <w:r w:rsidR="00320148">
        <w:rPr>
          <w:b/>
          <w:bCs/>
          <w:szCs w:val="24"/>
          <w:lang w:eastAsia="zh-TW"/>
        </w:rPr>
        <w:t>er</w:t>
      </w:r>
      <w:r w:rsidR="00CB4BAA">
        <w:rPr>
          <w:b/>
          <w:bCs/>
          <w:szCs w:val="24"/>
          <w:lang w:eastAsia="zh-TW"/>
        </w:rPr>
        <w:t xml:space="preserve"> spectral efficiency MCS table</w:t>
      </w:r>
      <w:r w:rsidR="00320148">
        <w:rPr>
          <w:b/>
          <w:bCs/>
          <w:szCs w:val="24"/>
          <w:lang w:eastAsia="zh-TW"/>
        </w:rPr>
        <w:t>. Further, MCS values from the low-spectral-efficiency MCS table is restricted to a set with low equivalent code rate.</w:t>
      </w:r>
      <w:r w:rsidR="00CB4BAA">
        <w:rPr>
          <w:b/>
          <w:bCs/>
          <w:szCs w:val="24"/>
          <w:lang w:eastAsia="zh-TW"/>
        </w:rPr>
        <w:t xml:space="preserve"> </w:t>
      </w:r>
    </w:p>
    <w:p w14:paraId="30EE8E19" w14:textId="4ACE2268" w:rsidR="00247D1B" w:rsidRDefault="00247D1B" w:rsidP="00AD3076">
      <w:pPr>
        <w:spacing w:line="276" w:lineRule="auto"/>
        <w:rPr>
          <w:szCs w:val="24"/>
          <w:lang w:eastAsia="zh-TW"/>
        </w:rPr>
      </w:pPr>
    </w:p>
    <w:p w14:paraId="610ADB00" w14:textId="22460EA1" w:rsidR="00247D1B" w:rsidRPr="00144A97" w:rsidRDefault="007C0BA9" w:rsidP="00AD3076">
      <w:pPr>
        <w:spacing w:line="276" w:lineRule="auto"/>
        <w:rPr>
          <w:b/>
          <w:bCs/>
          <w:szCs w:val="24"/>
          <w:u w:val="single"/>
          <w:lang w:eastAsia="zh-TW"/>
        </w:rPr>
      </w:pPr>
      <w:r w:rsidRPr="00144A97">
        <w:rPr>
          <w:rFonts w:hint="eastAsia"/>
          <w:b/>
          <w:bCs/>
          <w:szCs w:val="24"/>
          <w:u w:val="single"/>
          <w:lang w:eastAsia="zh-TW"/>
        </w:rPr>
        <w:t>L</w:t>
      </w:r>
      <w:r w:rsidRPr="00144A97">
        <w:rPr>
          <w:b/>
          <w:bCs/>
          <w:szCs w:val="24"/>
          <w:u w:val="single"/>
          <w:lang w:eastAsia="zh-TW"/>
        </w:rPr>
        <w:t xml:space="preserve">BT for </w:t>
      </w:r>
      <w:proofErr w:type="spellStart"/>
      <w:r w:rsidRPr="00144A97">
        <w:rPr>
          <w:b/>
          <w:bCs/>
          <w:szCs w:val="24"/>
          <w:u w:val="single"/>
          <w:lang w:eastAsia="zh-TW"/>
        </w:rPr>
        <w:t>Msg</w:t>
      </w:r>
      <w:proofErr w:type="spellEnd"/>
      <w:r w:rsidRPr="00144A97">
        <w:rPr>
          <w:b/>
          <w:bCs/>
          <w:szCs w:val="24"/>
          <w:u w:val="single"/>
          <w:lang w:eastAsia="zh-TW"/>
        </w:rPr>
        <w:t>-A transmission in NR-U</w:t>
      </w:r>
    </w:p>
    <w:p w14:paraId="76983458" w14:textId="49BD305E" w:rsidR="00247D1B" w:rsidRDefault="003D34E1" w:rsidP="003D34E1">
      <w:pPr>
        <w:spacing w:line="276" w:lineRule="auto"/>
        <w:ind w:firstLine="432"/>
        <w:rPr>
          <w:szCs w:val="24"/>
          <w:lang w:eastAsia="zh-TW"/>
        </w:rPr>
      </w:pPr>
      <w:r>
        <w:rPr>
          <w:rFonts w:hint="eastAsia"/>
          <w:szCs w:val="24"/>
          <w:lang w:eastAsia="zh-TW"/>
        </w:rPr>
        <w:t>I</w:t>
      </w:r>
      <w:r>
        <w:rPr>
          <w:szCs w:val="24"/>
          <w:lang w:eastAsia="zh-TW"/>
        </w:rPr>
        <w:t>n NR-U, the major benefit of 2-step RACH is that it reduces LBT</w:t>
      </w:r>
      <w:r w:rsidR="00FA66B3">
        <w:rPr>
          <w:szCs w:val="24"/>
          <w:lang w:eastAsia="zh-TW"/>
        </w:rPr>
        <w:t xml:space="preserve"> time</w:t>
      </w:r>
      <w:r w:rsidR="00CE4F67">
        <w:rPr>
          <w:szCs w:val="24"/>
          <w:lang w:eastAsia="zh-TW"/>
        </w:rPr>
        <w:t xml:space="preserve"> compared to 4-step RACH</w:t>
      </w:r>
      <w:r>
        <w:rPr>
          <w:szCs w:val="24"/>
          <w:lang w:eastAsia="zh-TW"/>
        </w:rPr>
        <w:t xml:space="preserve">. </w:t>
      </w:r>
      <w:r w:rsidR="00320148">
        <w:rPr>
          <w:szCs w:val="24"/>
          <w:lang w:eastAsia="zh-TW"/>
        </w:rPr>
        <w:t>The overall LBT</w:t>
      </w:r>
      <w:r w:rsidR="00CE4F67">
        <w:rPr>
          <w:szCs w:val="24"/>
          <w:lang w:eastAsia="zh-TW"/>
        </w:rPr>
        <w:t xml:space="preserve"> time</w:t>
      </w:r>
      <w:r w:rsidR="00F51583">
        <w:rPr>
          <w:szCs w:val="24"/>
          <w:lang w:eastAsia="zh-TW"/>
        </w:rPr>
        <w:t xml:space="preserve"> depends on the</w:t>
      </w:r>
      <w:r>
        <w:rPr>
          <w:szCs w:val="24"/>
          <w:lang w:eastAsia="zh-TW"/>
        </w:rPr>
        <w:t xml:space="preserve"> time gap between preamble and PRU in a </w:t>
      </w:r>
      <w:proofErr w:type="spellStart"/>
      <w:r>
        <w:rPr>
          <w:szCs w:val="24"/>
          <w:lang w:eastAsia="zh-TW"/>
        </w:rPr>
        <w:t>Msg</w:t>
      </w:r>
      <w:proofErr w:type="spellEnd"/>
      <w:r>
        <w:rPr>
          <w:szCs w:val="24"/>
          <w:lang w:eastAsia="zh-TW"/>
        </w:rPr>
        <w:t>-A transmission</w:t>
      </w:r>
      <w:r w:rsidR="00F51583">
        <w:rPr>
          <w:szCs w:val="24"/>
          <w:lang w:eastAsia="zh-TW"/>
        </w:rPr>
        <w:t xml:space="preserve">. </w:t>
      </w:r>
      <w:r w:rsidR="00320148">
        <w:rPr>
          <w:szCs w:val="24"/>
          <w:lang w:eastAsia="zh-TW"/>
        </w:rPr>
        <w:t xml:space="preserve">If </w:t>
      </w:r>
      <w:r w:rsidR="00F51583">
        <w:rPr>
          <w:szCs w:val="24"/>
          <w:lang w:eastAsia="zh-TW"/>
        </w:rPr>
        <w:t xml:space="preserve">the time gap is less than 16 us, </w:t>
      </w:r>
      <w:r w:rsidR="007E062A">
        <w:rPr>
          <w:szCs w:val="24"/>
          <w:lang w:eastAsia="zh-TW"/>
        </w:rPr>
        <w:t>the LBT</w:t>
      </w:r>
      <w:r>
        <w:rPr>
          <w:szCs w:val="24"/>
          <w:lang w:eastAsia="zh-TW"/>
        </w:rPr>
        <w:t xml:space="preserve"> </w:t>
      </w:r>
      <w:r w:rsidR="007E062A">
        <w:rPr>
          <w:szCs w:val="24"/>
          <w:lang w:eastAsia="zh-TW"/>
        </w:rPr>
        <w:t xml:space="preserve">time </w:t>
      </w:r>
      <w:r w:rsidR="00CE4F67">
        <w:rPr>
          <w:szCs w:val="24"/>
          <w:lang w:eastAsia="zh-TW"/>
        </w:rPr>
        <w:t xml:space="preserve">for </w:t>
      </w:r>
      <w:r w:rsidR="007E062A">
        <w:rPr>
          <w:szCs w:val="24"/>
          <w:lang w:eastAsia="zh-TW"/>
        </w:rPr>
        <w:t>RA</w:t>
      </w:r>
      <w:r w:rsidR="00CE4F67">
        <w:rPr>
          <w:szCs w:val="24"/>
          <w:lang w:eastAsia="zh-TW"/>
        </w:rPr>
        <w:t>CH</w:t>
      </w:r>
      <w:r w:rsidR="007E062A">
        <w:rPr>
          <w:szCs w:val="24"/>
          <w:lang w:eastAsia="zh-TW"/>
        </w:rPr>
        <w:t xml:space="preserve"> procedure in NR-U could be</w:t>
      </w:r>
      <w:r w:rsidR="00CE4F67">
        <w:rPr>
          <w:szCs w:val="24"/>
          <w:lang w:eastAsia="zh-TW"/>
        </w:rPr>
        <w:t xml:space="preserve"> substantially</w:t>
      </w:r>
      <w:r w:rsidR="007E062A">
        <w:rPr>
          <w:szCs w:val="24"/>
          <w:lang w:eastAsia="zh-TW"/>
        </w:rPr>
        <w:t xml:space="preserve"> reduced. </w:t>
      </w:r>
      <w:r w:rsidR="00CE4F67">
        <w:rPr>
          <w:szCs w:val="24"/>
          <w:lang w:eastAsia="zh-TW"/>
        </w:rPr>
        <w:t xml:space="preserve">Based on </w:t>
      </w:r>
      <w:r w:rsidR="007E062A">
        <w:rPr>
          <w:szCs w:val="24"/>
          <w:lang w:eastAsia="zh-TW"/>
        </w:rPr>
        <w:t xml:space="preserve">current RAN1 </w:t>
      </w:r>
      <w:r w:rsidR="00CE4F67">
        <w:rPr>
          <w:szCs w:val="24"/>
          <w:lang w:eastAsia="zh-TW"/>
        </w:rPr>
        <w:t>agreements</w:t>
      </w:r>
      <w:r w:rsidR="007E062A">
        <w:rPr>
          <w:szCs w:val="24"/>
          <w:lang w:eastAsia="zh-TW"/>
        </w:rPr>
        <w:t xml:space="preserve">, </w:t>
      </w:r>
      <w:r w:rsidR="00CE4F67">
        <w:rPr>
          <w:szCs w:val="24"/>
          <w:lang w:eastAsia="zh-TW"/>
        </w:rPr>
        <w:t xml:space="preserve">it is not supported to have </w:t>
      </w:r>
      <w:r w:rsidR="007E062A">
        <w:rPr>
          <w:szCs w:val="24"/>
          <w:lang w:eastAsia="zh-TW"/>
        </w:rPr>
        <w:t xml:space="preserve">PRACH and </w:t>
      </w:r>
      <w:r w:rsidR="00131E9D">
        <w:rPr>
          <w:szCs w:val="24"/>
          <w:lang w:eastAsia="zh-TW"/>
        </w:rPr>
        <w:t xml:space="preserve">PUSCH </w:t>
      </w:r>
      <w:r w:rsidR="00CE4F67">
        <w:rPr>
          <w:szCs w:val="24"/>
          <w:lang w:eastAsia="zh-TW"/>
        </w:rPr>
        <w:t xml:space="preserve">to be in </w:t>
      </w:r>
      <w:r w:rsidR="007E062A">
        <w:rPr>
          <w:szCs w:val="24"/>
          <w:lang w:eastAsia="zh-TW"/>
        </w:rPr>
        <w:t xml:space="preserve">the same slot. </w:t>
      </w:r>
      <w:r w:rsidR="00E4326A">
        <w:rPr>
          <w:szCs w:val="24"/>
          <w:lang w:eastAsia="zh-TW"/>
        </w:rPr>
        <w:t xml:space="preserve">Therefore, specifying the mechanism to reduce </w:t>
      </w:r>
      <w:bookmarkStart w:id="0" w:name="_GoBack"/>
      <w:bookmarkEnd w:id="0"/>
      <w:r w:rsidR="00E4326A">
        <w:rPr>
          <w:szCs w:val="24"/>
          <w:lang w:eastAsia="zh-TW"/>
        </w:rPr>
        <w:t xml:space="preserve">the time gap between preamble and PUSCH is important for 2-step RACH in NR-U. </w:t>
      </w:r>
      <w:r w:rsidR="00CE4F67">
        <w:rPr>
          <w:szCs w:val="24"/>
          <w:lang w:eastAsia="zh-TW"/>
        </w:rPr>
        <w:t>O</w:t>
      </w:r>
      <w:r w:rsidR="00AB35F6">
        <w:rPr>
          <w:szCs w:val="24"/>
          <w:lang w:eastAsia="zh-TW"/>
        </w:rPr>
        <w:t>nce</w:t>
      </w:r>
      <w:r w:rsidR="00E4326A">
        <w:rPr>
          <w:szCs w:val="24"/>
          <w:lang w:eastAsia="zh-TW"/>
        </w:rPr>
        <w:t xml:space="preserve"> the time gap can be reduced to less than 16 us, </w:t>
      </w:r>
      <w:r w:rsidR="00CE4F67">
        <w:rPr>
          <w:szCs w:val="24"/>
          <w:lang w:eastAsia="zh-TW"/>
        </w:rPr>
        <w:t>Cat-1 LBT can be applied</w:t>
      </w:r>
      <w:r w:rsidR="00FE0438">
        <w:rPr>
          <w:szCs w:val="24"/>
          <w:lang w:eastAsia="zh-TW"/>
        </w:rPr>
        <w:t xml:space="preserve"> for </w:t>
      </w:r>
      <w:proofErr w:type="spellStart"/>
      <w:r w:rsidR="00FE0438">
        <w:rPr>
          <w:szCs w:val="24"/>
          <w:lang w:eastAsia="zh-TW"/>
        </w:rPr>
        <w:t>Msg</w:t>
      </w:r>
      <w:proofErr w:type="spellEnd"/>
      <w:r w:rsidR="00FE0438">
        <w:rPr>
          <w:szCs w:val="24"/>
          <w:lang w:eastAsia="zh-TW"/>
        </w:rPr>
        <w:t>-A PUSCH transmission</w:t>
      </w:r>
      <w:r w:rsidR="00CE4F67">
        <w:rPr>
          <w:szCs w:val="24"/>
          <w:lang w:eastAsia="zh-TW"/>
        </w:rPr>
        <w:t xml:space="preserve">, which can significantly save </w:t>
      </w:r>
      <w:r w:rsidR="00FA66B3">
        <w:rPr>
          <w:szCs w:val="24"/>
          <w:lang w:eastAsia="zh-TW"/>
        </w:rPr>
        <w:t>channel access latency.</w:t>
      </w:r>
    </w:p>
    <w:p w14:paraId="1CD5AA01" w14:textId="42D18A9D" w:rsidR="00E4326A" w:rsidRPr="00247D1B" w:rsidRDefault="00E4326A" w:rsidP="00E4326A">
      <w:pPr>
        <w:spacing w:line="276" w:lineRule="auto"/>
        <w:rPr>
          <w:szCs w:val="24"/>
          <w:lang w:eastAsia="zh-TW"/>
        </w:rPr>
      </w:pPr>
      <w:r w:rsidRPr="007C0BA9">
        <w:rPr>
          <w:rFonts w:hint="eastAsia"/>
          <w:b/>
          <w:bCs/>
          <w:szCs w:val="24"/>
          <w:lang w:eastAsia="zh-TW"/>
        </w:rPr>
        <w:t>P</w:t>
      </w:r>
      <w:r w:rsidRPr="007C0BA9">
        <w:rPr>
          <w:b/>
          <w:bCs/>
          <w:szCs w:val="24"/>
          <w:lang w:eastAsia="zh-TW"/>
        </w:rPr>
        <w:t xml:space="preserve">roposal </w:t>
      </w:r>
      <w:r>
        <w:rPr>
          <w:b/>
          <w:bCs/>
          <w:szCs w:val="24"/>
          <w:lang w:eastAsia="zh-TW"/>
        </w:rPr>
        <w:t>4</w:t>
      </w:r>
      <w:r w:rsidRPr="007C0BA9">
        <w:rPr>
          <w:b/>
          <w:bCs/>
          <w:szCs w:val="24"/>
          <w:lang w:eastAsia="zh-TW"/>
        </w:rPr>
        <w:t>:</w:t>
      </w:r>
      <w:r>
        <w:rPr>
          <w:b/>
          <w:bCs/>
          <w:szCs w:val="24"/>
          <w:lang w:eastAsia="zh-TW"/>
        </w:rPr>
        <w:t xml:space="preserve"> </w:t>
      </w:r>
      <w:r w:rsidR="00474FCE">
        <w:rPr>
          <w:b/>
          <w:bCs/>
          <w:szCs w:val="24"/>
          <w:lang w:eastAsia="zh-TW"/>
        </w:rPr>
        <w:t xml:space="preserve">Support </w:t>
      </w:r>
      <w:r w:rsidR="00131E9D">
        <w:rPr>
          <w:b/>
          <w:bCs/>
          <w:szCs w:val="24"/>
          <w:lang w:eastAsia="zh-TW"/>
        </w:rPr>
        <w:t xml:space="preserve">that </w:t>
      </w:r>
      <w:r>
        <w:rPr>
          <w:b/>
          <w:bCs/>
          <w:szCs w:val="24"/>
          <w:lang w:eastAsia="zh-TW"/>
        </w:rPr>
        <w:t xml:space="preserve">the time gap between </w:t>
      </w:r>
      <w:proofErr w:type="spellStart"/>
      <w:r>
        <w:rPr>
          <w:b/>
          <w:bCs/>
          <w:szCs w:val="24"/>
          <w:lang w:eastAsia="zh-TW"/>
        </w:rPr>
        <w:t>Msg</w:t>
      </w:r>
      <w:proofErr w:type="spellEnd"/>
      <w:r>
        <w:rPr>
          <w:b/>
          <w:bCs/>
          <w:szCs w:val="24"/>
          <w:lang w:eastAsia="zh-TW"/>
        </w:rPr>
        <w:t>-A PRACH and PUSCH could be</w:t>
      </w:r>
      <w:r w:rsidR="00474FCE">
        <w:rPr>
          <w:b/>
          <w:bCs/>
          <w:szCs w:val="24"/>
          <w:lang w:eastAsia="zh-TW"/>
        </w:rPr>
        <w:t xml:space="preserve"> configured to be</w:t>
      </w:r>
      <w:r>
        <w:rPr>
          <w:b/>
          <w:bCs/>
          <w:szCs w:val="24"/>
          <w:lang w:eastAsia="zh-TW"/>
        </w:rPr>
        <w:t xml:space="preserve"> less than 16 us.</w:t>
      </w:r>
    </w:p>
    <w:p w14:paraId="42044CA2" w14:textId="77777777" w:rsidR="00E65ED1" w:rsidRDefault="00A558B4" w:rsidP="00631D4F">
      <w:pPr>
        <w:pStyle w:val="1"/>
        <w:snapToGrid w:val="0"/>
        <w:jc w:val="both"/>
      </w:pPr>
      <w:r>
        <w:t>Conclusion</w:t>
      </w:r>
    </w:p>
    <w:p w14:paraId="5470F3F6" w14:textId="77777777" w:rsidR="00AD3076" w:rsidRPr="00AD3076" w:rsidRDefault="00AD3076" w:rsidP="00AD3076">
      <w:pPr>
        <w:spacing w:line="276" w:lineRule="auto"/>
        <w:ind w:firstLine="426"/>
        <w:rPr>
          <w:rFonts w:eastAsia="新細明體"/>
          <w:sz w:val="22"/>
          <w:szCs w:val="22"/>
          <w:lang w:val="x-none" w:eastAsia="zh-TW"/>
        </w:rPr>
      </w:pPr>
      <w:r w:rsidRPr="00AD3076">
        <w:rPr>
          <w:rFonts w:eastAsia="新細明體" w:hint="eastAsia"/>
          <w:sz w:val="22"/>
          <w:szCs w:val="22"/>
          <w:lang w:val="x-none" w:eastAsia="zh-TW"/>
        </w:rPr>
        <w:t xml:space="preserve">In this contribution, we introduce </w:t>
      </w:r>
      <w:r w:rsidRPr="00AD3076">
        <w:rPr>
          <w:rFonts w:eastAsia="新細明體"/>
          <w:sz w:val="22"/>
          <w:szCs w:val="22"/>
          <w:lang w:val="x-none" w:eastAsia="zh-TW"/>
        </w:rPr>
        <w:t xml:space="preserve">some issues of channel structure of Msg-A, observation and </w:t>
      </w:r>
      <w:r w:rsidRPr="00AD3076">
        <w:rPr>
          <w:rFonts w:eastAsia="新細明體" w:hint="eastAsia"/>
          <w:sz w:val="22"/>
          <w:szCs w:val="22"/>
          <w:lang w:val="x-none" w:eastAsia="zh-TW"/>
        </w:rPr>
        <w:t xml:space="preserve">proposals </w:t>
      </w:r>
      <w:r w:rsidRPr="00AD3076">
        <w:rPr>
          <w:rFonts w:eastAsia="新細明體"/>
          <w:sz w:val="22"/>
          <w:szCs w:val="22"/>
          <w:lang w:val="x-none" w:eastAsia="zh-TW"/>
        </w:rPr>
        <w:t>are</w:t>
      </w:r>
      <w:r w:rsidRPr="00AD3076">
        <w:rPr>
          <w:rFonts w:eastAsia="新細明體" w:hint="eastAsia"/>
          <w:sz w:val="22"/>
          <w:szCs w:val="22"/>
          <w:lang w:val="x-none" w:eastAsia="zh-TW"/>
        </w:rPr>
        <w:t xml:space="preserve"> </w:t>
      </w:r>
      <w:r w:rsidRPr="00AD3076">
        <w:rPr>
          <w:rFonts w:eastAsia="新細明體"/>
          <w:sz w:val="22"/>
          <w:szCs w:val="22"/>
          <w:lang w:val="x-none" w:eastAsia="zh-TW"/>
        </w:rPr>
        <w:t>given</w:t>
      </w:r>
      <w:r w:rsidRPr="00AD3076">
        <w:rPr>
          <w:rFonts w:eastAsia="新細明體" w:hint="eastAsia"/>
          <w:sz w:val="22"/>
          <w:szCs w:val="22"/>
          <w:lang w:val="x-none" w:eastAsia="zh-TW"/>
        </w:rPr>
        <w:t xml:space="preserve"> as following:</w:t>
      </w:r>
    </w:p>
    <w:p w14:paraId="35601B20" w14:textId="77777777" w:rsidR="00247D1B" w:rsidRPr="00B935B8" w:rsidRDefault="00247D1B" w:rsidP="00247D1B">
      <w:pPr>
        <w:spacing w:line="360" w:lineRule="auto"/>
        <w:rPr>
          <w:b/>
          <w:bCs/>
          <w:lang w:eastAsia="zh-TW"/>
        </w:rPr>
      </w:pPr>
      <w:r w:rsidRPr="00AD3076">
        <w:rPr>
          <w:rFonts w:hint="eastAsia"/>
          <w:b/>
          <w:bCs/>
          <w:lang w:eastAsia="zh-TW"/>
        </w:rPr>
        <w:t>O</w:t>
      </w:r>
      <w:r w:rsidRPr="00AD3076">
        <w:rPr>
          <w:b/>
          <w:bCs/>
          <w:lang w:eastAsia="zh-TW"/>
        </w:rPr>
        <w:t>bservation</w:t>
      </w:r>
      <w:r>
        <w:rPr>
          <w:b/>
          <w:bCs/>
          <w:lang w:eastAsia="zh-TW"/>
        </w:rPr>
        <w:t xml:space="preserve"> </w:t>
      </w:r>
      <w:r w:rsidRPr="00AD3076">
        <w:rPr>
          <w:b/>
          <w:bCs/>
          <w:lang w:eastAsia="zh-TW"/>
        </w:rPr>
        <w:t xml:space="preserve">1: One-to-multiple mapping is beneficial for enhancing the reliability of </w:t>
      </w:r>
      <w:proofErr w:type="spellStart"/>
      <w:r w:rsidRPr="00AD3076">
        <w:rPr>
          <w:b/>
          <w:bCs/>
          <w:lang w:eastAsia="zh-TW"/>
        </w:rPr>
        <w:t>Msg</w:t>
      </w:r>
      <w:proofErr w:type="spellEnd"/>
      <w:r w:rsidRPr="00AD3076">
        <w:rPr>
          <w:b/>
          <w:bCs/>
          <w:lang w:eastAsia="zh-TW"/>
        </w:rPr>
        <w:t>-A PUSCH transmission.</w:t>
      </w:r>
    </w:p>
    <w:p w14:paraId="42FD5897" w14:textId="2A076CA3" w:rsidR="00247D1B" w:rsidRDefault="00247D1B" w:rsidP="00247D1B">
      <w:pPr>
        <w:spacing w:line="276" w:lineRule="auto"/>
        <w:rPr>
          <w:b/>
          <w:bCs/>
          <w:lang w:eastAsia="zh-TW"/>
        </w:rPr>
      </w:pPr>
      <w:r w:rsidRPr="00AD3076">
        <w:rPr>
          <w:rFonts w:eastAsia="新細明體" w:hint="eastAsia"/>
          <w:b/>
          <w:bCs/>
          <w:szCs w:val="24"/>
          <w:lang w:eastAsia="zh-TW"/>
        </w:rPr>
        <w:t>Proposal</w:t>
      </w:r>
      <w:r>
        <w:rPr>
          <w:rFonts w:eastAsia="新細明體"/>
          <w:b/>
          <w:bCs/>
          <w:szCs w:val="24"/>
          <w:lang w:eastAsia="zh-TW"/>
        </w:rPr>
        <w:t xml:space="preserve"> 1</w:t>
      </w:r>
      <w:r w:rsidRPr="00AD3076">
        <w:rPr>
          <w:rFonts w:eastAsia="新細明體"/>
          <w:b/>
          <w:bCs/>
          <w:szCs w:val="24"/>
          <w:lang w:eastAsia="zh-TW"/>
        </w:rPr>
        <w:t xml:space="preserve">: </w:t>
      </w:r>
      <w:r w:rsidR="00CB4BAA">
        <w:rPr>
          <w:b/>
          <w:bCs/>
          <w:lang w:eastAsia="zh-TW"/>
        </w:rPr>
        <w:t>Support one-to-multiple mapping</w:t>
      </w:r>
      <w:r w:rsidR="00CB4BAA" w:rsidRPr="00AD3076">
        <w:rPr>
          <w:b/>
          <w:bCs/>
          <w:lang w:eastAsia="zh-TW"/>
        </w:rPr>
        <w:t xml:space="preserve"> for high reliability use case</w:t>
      </w:r>
      <w:r w:rsidR="00CB4BAA">
        <w:rPr>
          <w:b/>
          <w:bCs/>
          <w:lang w:eastAsia="zh-TW"/>
        </w:rPr>
        <w:t>.</w:t>
      </w:r>
    </w:p>
    <w:p w14:paraId="0CEFBD7B" w14:textId="3F42FA19" w:rsidR="00131E9D" w:rsidRDefault="00131E9D" w:rsidP="00131E9D">
      <w:pPr>
        <w:spacing w:line="276" w:lineRule="auto"/>
        <w:rPr>
          <w:b/>
          <w:bCs/>
        </w:rPr>
      </w:pPr>
      <w:r w:rsidRPr="00AD3076">
        <w:rPr>
          <w:rFonts w:eastAsia="新細明體" w:hint="eastAsia"/>
          <w:b/>
          <w:bCs/>
          <w:szCs w:val="24"/>
          <w:lang w:eastAsia="zh-TW"/>
        </w:rPr>
        <w:t>Proposal</w:t>
      </w:r>
      <w:r>
        <w:rPr>
          <w:rFonts w:eastAsia="新細明體"/>
          <w:b/>
          <w:bCs/>
          <w:szCs w:val="24"/>
          <w:lang w:eastAsia="zh-TW"/>
        </w:rPr>
        <w:t xml:space="preserve"> 2</w:t>
      </w:r>
      <w:r w:rsidRPr="00AD3076">
        <w:rPr>
          <w:rFonts w:eastAsia="新細明體"/>
          <w:b/>
          <w:bCs/>
          <w:szCs w:val="24"/>
          <w:lang w:eastAsia="zh-TW"/>
        </w:rPr>
        <w:t xml:space="preserve">: </w:t>
      </w:r>
      <w:r w:rsidRPr="006302CE">
        <w:rPr>
          <w:b/>
          <w:bCs/>
        </w:rPr>
        <w:t xml:space="preserve">If </w:t>
      </w:r>
      <w:r w:rsidR="000B0853">
        <w:rPr>
          <w:b/>
          <w:bCs/>
        </w:rPr>
        <w:t>one</w:t>
      </w:r>
      <w:r w:rsidRPr="006302CE">
        <w:rPr>
          <w:b/>
          <w:bCs/>
        </w:rPr>
        <w:t>-to-multiple mapping between preambles and PRUs is supported</w:t>
      </w:r>
      <w:r w:rsidRPr="006302CE">
        <w:rPr>
          <w:rFonts w:hint="eastAsia"/>
          <w:b/>
          <w:bCs/>
          <w:lang w:eastAsia="zh-TW"/>
        </w:rPr>
        <w:t>,</w:t>
      </w:r>
      <w:r w:rsidRPr="006302CE">
        <w:rPr>
          <w:b/>
          <w:bCs/>
          <w:lang w:eastAsia="zh-TW"/>
        </w:rPr>
        <w:t xml:space="preserve"> replacing </w:t>
      </w:r>
      <w:r w:rsidRPr="006302CE">
        <w:rPr>
          <w:b/>
          <w:bCs/>
        </w:rPr>
        <w:t>the RAPID</w:t>
      </w:r>
      <w:r>
        <w:rPr>
          <w:b/>
          <w:bCs/>
        </w:rPr>
        <w:t xml:space="preserve"> in the </w:t>
      </w:r>
      <w:proofErr w:type="spellStart"/>
      <w:r w:rsidRPr="00F24E94">
        <w:rPr>
          <w:b/>
          <w:bCs/>
          <w:i/>
          <w:iCs/>
        </w:rPr>
        <w:t>c</w:t>
      </w:r>
      <w:r w:rsidRPr="00F24E94">
        <w:rPr>
          <w:b/>
          <w:bCs/>
          <w:vertAlign w:val="subscript"/>
        </w:rPr>
        <w:t>init</w:t>
      </w:r>
      <w:proofErr w:type="spellEnd"/>
      <w:r w:rsidRPr="006302CE">
        <w:rPr>
          <w:b/>
          <w:bCs/>
        </w:rPr>
        <w:t xml:space="preserve"> </w:t>
      </w:r>
      <w:r>
        <w:rPr>
          <w:b/>
          <w:bCs/>
        </w:rPr>
        <w:t xml:space="preserve">formula agreed in the previous meeting </w:t>
      </w:r>
      <w:r w:rsidRPr="006302CE">
        <w:rPr>
          <w:b/>
          <w:bCs/>
        </w:rPr>
        <w:t>by the combination of PRAID and DMRS index.</w:t>
      </w:r>
    </w:p>
    <w:p w14:paraId="1D893CD8" w14:textId="2BEAB121" w:rsidR="00AB35F6" w:rsidRPr="007C0BA9" w:rsidRDefault="00AB35F6" w:rsidP="00AB35F6">
      <w:pPr>
        <w:spacing w:line="276" w:lineRule="auto"/>
        <w:rPr>
          <w:b/>
          <w:bCs/>
          <w:szCs w:val="24"/>
          <w:lang w:eastAsia="zh-TW"/>
        </w:rPr>
      </w:pPr>
      <w:r w:rsidRPr="007C0BA9">
        <w:rPr>
          <w:rFonts w:hint="eastAsia"/>
          <w:b/>
          <w:bCs/>
          <w:szCs w:val="24"/>
          <w:lang w:eastAsia="zh-TW"/>
        </w:rPr>
        <w:t>P</w:t>
      </w:r>
      <w:r w:rsidRPr="007C0BA9">
        <w:rPr>
          <w:b/>
          <w:bCs/>
          <w:szCs w:val="24"/>
          <w:lang w:eastAsia="zh-TW"/>
        </w:rPr>
        <w:t xml:space="preserve">roposal 3: </w:t>
      </w:r>
      <w:r w:rsidR="000B0853">
        <w:rPr>
          <w:b/>
          <w:bCs/>
          <w:szCs w:val="24"/>
          <w:lang w:eastAsia="zh-TW"/>
        </w:rPr>
        <w:t xml:space="preserve">Restrict </w:t>
      </w:r>
      <w:proofErr w:type="spellStart"/>
      <w:r w:rsidR="000B0853">
        <w:rPr>
          <w:b/>
          <w:bCs/>
          <w:szCs w:val="24"/>
          <w:lang w:eastAsia="zh-TW"/>
        </w:rPr>
        <w:t>Msg</w:t>
      </w:r>
      <w:proofErr w:type="spellEnd"/>
      <w:r w:rsidR="000B0853">
        <w:rPr>
          <w:b/>
          <w:bCs/>
          <w:szCs w:val="24"/>
          <w:lang w:eastAsia="zh-TW"/>
        </w:rPr>
        <w:t>-A transmission to the use of MCS table with lower spectral efficiency MCS table. Further, MCS values from the low-spectral-efficiency MCS table is restricted to a set with low equivalent code rate.</w:t>
      </w:r>
      <w:r w:rsidR="00CB4BAA">
        <w:rPr>
          <w:b/>
          <w:bCs/>
          <w:szCs w:val="24"/>
          <w:lang w:eastAsia="zh-TW"/>
        </w:rPr>
        <w:t xml:space="preserve"> </w:t>
      </w:r>
    </w:p>
    <w:p w14:paraId="2EFAE219" w14:textId="7BBF88DD" w:rsidR="00AB35F6" w:rsidRPr="00247D1B" w:rsidRDefault="00AB35F6" w:rsidP="00AB35F6">
      <w:pPr>
        <w:spacing w:line="276" w:lineRule="auto"/>
        <w:rPr>
          <w:szCs w:val="24"/>
          <w:lang w:eastAsia="zh-TW"/>
        </w:rPr>
      </w:pPr>
      <w:r w:rsidRPr="007C0BA9">
        <w:rPr>
          <w:rFonts w:hint="eastAsia"/>
          <w:b/>
          <w:bCs/>
          <w:szCs w:val="24"/>
          <w:lang w:eastAsia="zh-TW"/>
        </w:rPr>
        <w:t>P</w:t>
      </w:r>
      <w:r w:rsidRPr="007C0BA9">
        <w:rPr>
          <w:b/>
          <w:bCs/>
          <w:szCs w:val="24"/>
          <w:lang w:eastAsia="zh-TW"/>
        </w:rPr>
        <w:t xml:space="preserve">roposal </w:t>
      </w:r>
      <w:r>
        <w:rPr>
          <w:b/>
          <w:bCs/>
          <w:szCs w:val="24"/>
          <w:lang w:eastAsia="zh-TW"/>
        </w:rPr>
        <w:t>4</w:t>
      </w:r>
      <w:r w:rsidRPr="007C0BA9">
        <w:rPr>
          <w:b/>
          <w:bCs/>
          <w:szCs w:val="24"/>
          <w:lang w:eastAsia="zh-TW"/>
        </w:rPr>
        <w:t>:</w:t>
      </w:r>
      <w:r>
        <w:rPr>
          <w:b/>
          <w:bCs/>
          <w:szCs w:val="24"/>
          <w:lang w:eastAsia="zh-TW"/>
        </w:rPr>
        <w:t xml:space="preserve"> </w:t>
      </w:r>
      <w:r w:rsidR="00474FCE">
        <w:rPr>
          <w:b/>
          <w:bCs/>
          <w:szCs w:val="24"/>
          <w:lang w:eastAsia="zh-TW"/>
        </w:rPr>
        <w:t xml:space="preserve">Support that the time gap between </w:t>
      </w:r>
      <w:proofErr w:type="spellStart"/>
      <w:r w:rsidR="00474FCE">
        <w:rPr>
          <w:b/>
          <w:bCs/>
          <w:szCs w:val="24"/>
          <w:lang w:eastAsia="zh-TW"/>
        </w:rPr>
        <w:t>Msg</w:t>
      </w:r>
      <w:proofErr w:type="spellEnd"/>
      <w:r w:rsidR="00474FCE">
        <w:rPr>
          <w:b/>
          <w:bCs/>
          <w:szCs w:val="24"/>
          <w:lang w:eastAsia="zh-TW"/>
        </w:rPr>
        <w:t>-A PRACH and PUSCH could be configured to be less than 16 us.</w:t>
      </w:r>
    </w:p>
    <w:p w14:paraId="070FE632" w14:textId="1065C83B" w:rsidR="00E63915" w:rsidRDefault="00E63915">
      <w:pPr>
        <w:pStyle w:val="1"/>
        <w:rPr>
          <w:rFonts w:eastAsia="DengXian"/>
        </w:rPr>
      </w:pPr>
      <w:r>
        <w:rPr>
          <w:rFonts w:eastAsia="DengXian"/>
        </w:rPr>
        <w:t>Reference</w:t>
      </w:r>
    </w:p>
    <w:p w14:paraId="716DE7A4" w14:textId="6CA4D5F7" w:rsidR="00AD3076" w:rsidRPr="00AD3076" w:rsidRDefault="00AD3076" w:rsidP="00AD3076">
      <w:pPr>
        <w:numPr>
          <w:ilvl w:val="0"/>
          <w:numId w:val="16"/>
        </w:numPr>
        <w:overflowPunct/>
        <w:autoSpaceDE/>
        <w:autoSpaceDN/>
        <w:adjustRightInd/>
        <w:jc w:val="left"/>
        <w:textAlignment w:val="auto"/>
      </w:pPr>
      <w:bookmarkStart w:id="1" w:name="_Ref1204539"/>
      <w:bookmarkStart w:id="2" w:name="_Ref528853922"/>
      <w:bookmarkStart w:id="3" w:name="_Ref20932331"/>
      <w:r w:rsidRPr="00AD3076">
        <w:t>RP-1</w:t>
      </w:r>
      <w:r w:rsidRPr="00AD3076">
        <w:rPr>
          <w:lang w:eastAsia="zh-TW"/>
        </w:rPr>
        <w:t>90711</w:t>
      </w:r>
      <w:r w:rsidRPr="00AD3076">
        <w:t>, “</w:t>
      </w:r>
      <w:r w:rsidRPr="00AD3076">
        <w:rPr>
          <w:rFonts w:eastAsia="Batang"/>
        </w:rPr>
        <w:t>Revised work item proposal: 2-step RACH for NR</w:t>
      </w:r>
      <w:r w:rsidRPr="00AD3076">
        <w:t xml:space="preserve">”, ZTE Corporation, </w:t>
      </w:r>
      <w:proofErr w:type="spellStart"/>
      <w:r w:rsidRPr="00AD3076">
        <w:t>Sanechips</w:t>
      </w:r>
      <w:bookmarkEnd w:id="1"/>
      <w:proofErr w:type="spellEnd"/>
      <w:r w:rsidR="0098273C">
        <w:t>.</w:t>
      </w:r>
    </w:p>
    <w:bookmarkEnd w:id="2"/>
    <w:p w14:paraId="6A2A9964" w14:textId="4903715F" w:rsidR="00E63915" w:rsidRDefault="00AD3076" w:rsidP="00E62FF3">
      <w:pPr>
        <w:numPr>
          <w:ilvl w:val="0"/>
          <w:numId w:val="16"/>
        </w:numPr>
        <w:overflowPunct/>
        <w:snapToGrid w:val="0"/>
        <w:spacing w:after="0"/>
        <w:ind w:left="426" w:hanging="426"/>
        <w:textAlignment w:val="auto"/>
        <w:rPr>
          <w:rFonts w:eastAsia="新細明體"/>
          <w:bCs/>
          <w:lang w:eastAsia="zh-TW"/>
        </w:rPr>
      </w:pPr>
      <w:r w:rsidRPr="00AD3076">
        <w:rPr>
          <w:rFonts w:eastAsia="新細明體" w:hint="eastAsia"/>
          <w:bCs/>
          <w:lang w:eastAsia="zh-TW"/>
        </w:rPr>
        <w:t>Chairman notes of 3GPP RAN1#</w:t>
      </w:r>
      <w:r w:rsidRPr="00AD3076">
        <w:rPr>
          <w:rFonts w:eastAsia="新細明體"/>
          <w:bCs/>
          <w:lang w:eastAsia="zh-TW"/>
        </w:rPr>
        <w:t>98</w:t>
      </w:r>
      <w:r w:rsidR="004D3A6F">
        <w:rPr>
          <w:rFonts w:eastAsia="新細明體"/>
          <w:bCs/>
          <w:lang w:eastAsia="zh-TW"/>
        </w:rPr>
        <w:t>bis</w:t>
      </w:r>
      <w:r w:rsidRPr="00AD3076">
        <w:rPr>
          <w:rFonts w:eastAsia="新細明體" w:hint="eastAsia"/>
          <w:bCs/>
          <w:lang w:eastAsia="zh-TW"/>
        </w:rPr>
        <w:t xml:space="preserve"> Meeting.</w:t>
      </w:r>
      <w:bookmarkEnd w:id="3"/>
    </w:p>
    <w:p w14:paraId="24211D35" w14:textId="6369CB30" w:rsidR="0098273C" w:rsidRPr="0098273C" w:rsidRDefault="0098273C" w:rsidP="0098273C">
      <w:pPr>
        <w:numPr>
          <w:ilvl w:val="0"/>
          <w:numId w:val="16"/>
        </w:numPr>
        <w:overflowPunct/>
        <w:snapToGrid w:val="0"/>
        <w:spacing w:after="0"/>
        <w:ind w:left="426" w:hanging="426"/>
        <w:textAlignment w:val="auto"/>
        <w:rPr>
          <w:rFonts w:eastAsia="新細明體"/>
          <w:bCs/>
          <w:lang w:eastAsia="zh-TW"/>
        </w:rPr>
      </w:pPr>
      <w:r w:rsidRPr="00AD3076">
        <w:rPr>
          <w:rFonts w:eastAsia="新細明體" w:hint="eastAsia"/>
          <w:bCs/>
          <w:lang w:eastAsia="zh-TW"/>
        </w:rPr>
        <w:t>Chairman notes of 3GPP RAN1#</w:t>
      </w:r>
      <w:r w:rsidRPr="00AD3076">
        <w:rPr>
          <w:rFonts w:eastAsia="新細明體"/>
          <w:bCs/>
          <w:lang w:eastAsia="zh-TW"/>
        </w:rPr>
        <w:t>98</w:t>
      </w:r>
      <w:r w:rsidRPr="00AD3076">
        <w:rPr>
          <w:rFonts w:eastAsia="新細明體" w:hint="eastAsia"/>
          <w:bCs/>
          <w:lang w:eastAsia="zh-TW"/>
        </w:rPr>
        <w:t xml:space="preserve"> Meeting.</w:t>
      </w:r>
    </w:p>
    <w:sectPr w:rsidR="0098273C" w:rsidRPr="009827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6C2AF" w14:textId="77777777" w:rsidR="0046765E" w:rsidRDefault="0046765E" w:rsidP="0063297B">
      <w:pPr>
        <w:spacing w:after="0"/>
      </w:pPr>
      <w:r>
        <w:separator/>
      </w:r>
    </w:p>
  </w:endnote>
  <w:endnote w:type="continuationSeparator" w:id="0">
    <w:p w14:paraId="79BF9B46" w14:textId="77777777" w:rsidR="0046765E" w:rsidRDefault="0046765E"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F01A" w14:textId="77777777" w:rsidR="0046765E" w:rsidRDefault="0046765E" w:rsidP="0063297B">
      <w:pPr>
        <w:spacing w:after="0"/>
      </w:pPr>
      <w:r>
        <w:separator/>
      </w:r>
    </w:p>
  </w:footnote>
  <w:footnote w:type="continuationSeparator" w:id="0">
    <w:p w14:paraId="022D094C" w14:textId="77777777" w:rsidR="0046765E" w:rsidRDefault="0046765E"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CC5"/>
    <w:multiLevelType w:val="hybridMultilevel"/>
    <w:tmpl w:val="1A70A69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817AB1"/>
    <w:multiLevelType w:val="hybridMultilevel"/>
    <w:tmpl w:val="62A602C8"/>
    <w:lvl w:ilvl="0" w:tplc="4E5CA9E4">
      <w:numFmt w:val="bullet"/>
      <w:lvlText w:val="-"/>
      <w:lvlJc w:val="left"/>
      <w:pPr>
        <w:ind w:left="880" w:hanging="480"/>
      </w:pPr>
      <w:rPr>
        <w:rFonts w:ascii="Times New Roman" w:eastAsia="MS Mincho"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2"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CCB65CC"/>
    <w:multiLevelType w:val="hybridMultilevel"/>
    <w:tmpl w:val="C09221C0"/>
    <w:lvl w:ilvl="0" w:tplc="07C8D4BC">
      <w:start w:val="1"/>
      <w:numFmt w:val="bullet"/>
      <w:lvlText w:val="-"/>
      <w:lvlJc w:val="left"/>
      <w:pPr>
        <w:ind w:left="360" w:hanging="360"/>
      </w:pPr>
      <w:rPr>
        <w:rFonts w:ascii="Calibri" w:eastAsia="DengXian"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11"/>
  </w:num>
  <w:num w:numId="4">
    <w:abstractNumId w:val="10"/>
  </w:num>
  <w:num w:numId="5">
    <w:abstractNumId w:val="13"/>
  </w:num>
  <w:num w:numId="6">
    <w:abstractNumId w:val="6"/>
  </w:num>
  <w:num w:numId="7">
    <w:abstractNumId w:val="9"/>
  </w:num>
  <w:num w:numId="8">
    <w:abstractNumId w:val="4"/>
  </w:num>
  <w:num w:numId="9">
    <w:abstractNumId w:val="0"/>
  </w:num>
  <w:num w:numId="10">
    <w:abstractNumId w:val="2"/>
  </w:num>
  <w:num w:numId="11">
    <w:abstractNumId w:val="5"/>
  </w:num>
  <w:num w:numId="12">
    <w:abstractNumId w:val="15"/>
  </w:num>
  <w:num w:numId="13">
    <w:abstractNumId w:val="8"/>
  </w:num>
  <w:num w:numId="14">
    <w:abstractNumId w:val="17"/>
  </w:num>
  <w:num w:numId="15">
    <w:abstractNumId w:val="3"/>
  </w:num>
  <w:num w:numId="16">
    <w:abstractNumId w:val="14"/>
  </w:num>
  <w:num w:numId="17">
    <w:abstractNumId w:val="7"/>
  </w:num>
  <w:num w:numId="18">
    <w:abstractNumId w:val="12"/>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1368"/>
    <w:rsid w:val="00004A2B"/>
    <w:rsid w:val="00004E8F"/>
    <w:rsid w:val="00011505"/>
    <w:rsid w:val="000164F1"/>
    <w:rsid w:val="00031F9A"/>
    <w:rsid w:val="00040844"/>
    <w:rsid w:val="00053C01"/>
    <w:rsid w:val="000553BA"/>
    <w:rsid w:val="00060D85"/>
    <w:rsid w:val="000641E0"/>
    <w:rsid w:val="0006645F"/>
    <w:rsid w:val="000765E8"/>
    <w:rsid w:val="00077ED7"/>
    <w:rsid w:val="00077F87"/>
    <w:rsid w:val="000832FA"/>
    <w:rsid w:val="000877E2"/>
    <w:rsid w:val="00087FF4"/>
    <w:rsid w:val="00090D23"/>
    <w:rsid w:val="00092147"/>
    <w:rsid w:val="000929F6"/>
    <w:rsid w:val="00092C12"/>
    <w:rsid w:val="00096F13"/>
    <w:rsid w:val="000A05A9"/>
    <w:rsid w:val="000A1C8A"/>
    <w:rsid w:val="000A4A70"/>
    <w:rsid w:val="000A50AE"/>
    <w:rsid w:val="000A72BB"/>
    <w:rsid w:val="000B0853"/>
    <w:rsid w:val="000B11D8"/>
    <w:rsid w:val="000B5758"/>
    <w:rsid w:val="000C0212"/>
    <w:rsid w:val="000C5587"/>
    <w:rsid w:val="000C60CA"/>
    <w:rsid w:val="000D436E"/>
    <w:rsid w:val="000F27B9"/>
    <w:rsid w:val="00100FD3"/>
    <w:rsid w:val="00101A69"/>
    <w:rsid w:val="00102528"/>
    <w:rsid w:val="001032BE"/>
    <w:rsid w:val="001159E8"/>
    <w:rsid w:val="00117B93"/>
    <w:rsid w:val="00120364"/>
    <w:rsid w:val="00121950"/>
    <w:rsid w:val="00130D59"/>
    <w:rsid w:val="00131E9D"/>
    <w:rsid w:val="001350CC"/>
    <w:rsid w:val="00140508"/>
    <w:rsid w:val="00140D47"/>
    <w:rsid w:val="001411CA"/>
    <w:rsid w:val="00141AC6"/>
    <w:rsid w:val="00142170"/>
    <w:rsid w:val="00144A97"/>
    <w:rsid w:val="0014756E"/>
    <w:rsid w:val="00150043"/>
    <w:rsid w:val="00151E0B"/>
    <w:rsid w:val="00164F50"/>
    <w:rsid w:val="00175DBA"/>
    <w:rsid w:val="0017744C"/>
    <w:rsid w:val="00184890"/>
    <w:rsid w:val="0019033F"/>
    <w:rsid w:val="00192675"/>
    <w:rsid w:val="001946A6"/>
    <w:rsid w:val="001A6952"/>
    <w:rsid w:val="001B4136"/>
    <w:rsid w:val="001B515B"/>
    <w:rsid w:val="001B6E5A"/>
    <w:rsid w:val="001C04A9"/>
    <w:rsid w:val="001D0914"/>
    <w:rsid w:val="001D4A6B"/>
    <w:rsid w:val="001D745A"/>
    <w:rsid w:val="001D7D48"/>
    <w:rsid w:val="001E38C7"/>
    <w:rsid w:val="001E5E12"/>
    <w:rsid w:val="001F0652"/>
    <w:rsid w:val="001F54C0"/>
    <w:rsid w:val="001F5D15"/>
    <w:rsid w:val="0020022E"/>
    <w:rsid w:val="00203C70"/>
    <w:rsid w:val="002040A5"/>
    <w:rsid w:val="002124D3"/>
    <w:rsid w:val="00215C41"/>
    <w:rsid w:val="00217B35"/>
    <w:rsid w:val="0022084F"/>
    <w:rsid w:val="00223415"/>
    <w:rsid w:val="002261CD"/>
    <w:rsid w:val="00226600"/>
    <w:rsid w:val="0023213C"/>
    <w:rsid w:val="0023764A"/>
    <w:rsid w:val="002409BC"/>
    <w:rsid w:val="002462E6"/>
    <w:rsid w:val="00246E47"/>
    <w:rsid w:val="00247D1B"/>
    <w:rsid w:val="00251AA6"/>
    <w:rsid w:val="0026147C"/>
    <w:rsid w:val="00265BC6"/>
    <w:rsid w:val="002662D4"/>
    <w:rsid w:val="00266699"/>
    <w:rsid w:val="002753CB"/>
    <w:rsid w:val="00277ED8"/>
    <w:rsid w:val="0028348F"/>
    <w:rsid w:val="00283B47"/>
    <w:rsid w:val="00283DA5"/>
    <w:rsid w:val="00292A1A"/>
    <w:rsid w:val="0029349D"/>
    <w:rsid w:val="002A1C4F"/>
    <w:rsid w:val="002A37EC"/>
    <w:rsid w:val="002B31BE"/>
    <w:rsid w:val="002B4821"/>
    <w:rsid w:val="002B5165"/>
    <w:rsid w:val="002B6795"/>
    <w:rsid w:val="002C1440"/>
    <w:rsid w:val="002D0A11"/>
    <w:rsid w:val="002D1055"/>
    <w:rsid w:val="002E3D41"/>
    <w:rsid w:val="002E594E"/>
    <w:rsid w:val="002F1BD5"/>
    <w:rsid w:val="002F1D59"/>
    <w:rsid w:val="002F1FB8"/>
    <w:rsid w:val="002F3010"/>
    <w:rsid w:val="002F4CE6"/>
    <w:rsid w:val="002F79EC"/>
    <w:rsid w:val="00304257"/>
    <w:rsid w:val="00306D3F"/>
    <w:rsid w:val="00311FC9"/>
    <w:rsid w:val="0031408C"/>
    <w:rsid w:val="00320148"/>
    <w:rsid w:val="00321069"/>
    <w:rsid w:val="003211BF"/>
    <w:rsid w:val="00322A96"/>
    <w:rsid w:val="00326A64"/>
    <w:rsid w:val="00332483"/>
    <w:rsid w:val="00334F2D"/>
    <w:rsid w:val="00337856"/>
    <w:rsid w:val="00337EC7"/>
    <w:rsid w:val="00340A5E"/>
    <w:rsid w:val="00340E36"/>
    <w:rsid w:val="00346D25"/>
    <w:rsid w:val="00346ED1"/>
    <w:rsid w:val="003471B5"/>
    <w:rsid w:val="003503FC"/>
    <w:rsid w:val="00354E98"/>
    <w:rsid w:val="003559E2"/>
    <w:rsid w:val="00357483"/>
    <w:rsid w:val="003602AC"/>
    <w:rsid w:val="0036258E"/>
    <w:rsid w:val="00372381"/>
    <w:rsid w:val="0037277C"/>
    <w:rsid w:val="00375875"/>
    <w:rsid w:val="0039336A"/>
    <w:rsid w:val="00393A10"/>
    <w:rsid w:val="00394801"/>
    <w:rsid w:val="003A0FD7"/>
    <w:rsid w:val="003A4185"/>
    <w:rsid w:val="003A527A"/>
    <w:rsid w:val="003A58A3"/>
    <w:rsid w:val="003A5BCC"/>
    <w:rsid w:val="003A666D"/>
    <w:rsid w:val="003A6CFF"/>
    <w:rsid w:val="003B107F"/>
    <w:rsid w:val="003C13D5"/>
    <w:rsid w:val="003C1C03"/>
    <w:rsid w:val="003D035E"/>
    <w:rsid w:val="003D22E7"/>
    <w:rsid w:val="003D34E1"/>
    <w:rsid w:val="003E1042"/>
    <w:rsid w:val="003E54CD"/>
    <w:rsid w:val="003F2C0F"/>
    <w:rsid w:val="003F4247"/>
    <w:rsid w:val="00410971"/>
    <w:rsid w:val="00417947"/>
    <w:rsid w:val="00420264"/>
    <w:rsid w:val="00420D0A"/>
    <w:rsid w:val="0042164C"/>
    <w:rsid w:val="0042244E"/>
    <w:rsid w:val="004225E2"/>
    <w:rsid w:val="0042740D"/>
    <w:rsid w:val="004314A7"/>
    <w:rsid w:val="00431CDC"/>
    <w:rsid w:val="00447C4B"/>
    <w:rsid w:val="00457CF9"/>
    <w:rsid w:val="00460C5A"/>
    <w:rsid w:val="00464515"/>
    <w:rsid w:val="004660F0"/>
    <w:rsid w:val="0046765E"/>
    <w:rsid w:val="00474FCE"/>
    <w:rsid w:val="0047641F"/>
    <w:rsid w:val="004872CE"/>
    <w:rsid w:val="004956EA"/>
    <w:rsid w:val="004A067C"/>
    <w:rsid w:val="004A40FE"/>
    <w:rsid w:val="004C2EBF"/>
    <w:rsid w:val="004C688C"/>
    <w:rsid w:val="004C6EAB"/>
    <w:rsid w:val="004D3A6F"/>
    <w:rsid w:val="004D4E24"/>
    <w:rsid w:val="004D57EC"/>
    <w:rsid w:val="004D7A67"/>
    <w:rsid w:val="004E115A"/>
    <w:rsid w:val="004E61D7"/>
    <w:rsid w:val="00500A75"/>
    <w:rsid w:val="00503526"/>
    <w:rsid w:val="00522BF1"/>
    <w:rsid w:val="00524408"/>
    <w:rsid w:val="005326B9"/>
    <w:rsid w:val="00533B6B"/>
    <w:rsid w:val="00533C06"/>
    <w:rsid w:val="00534496"/>
    <w:rsid w:val="00540DA1"/>
    <w:rsid w:val="00551244"/>
    <w:rsid w:val="005514A9"/>
    <w:rsid w:val="005536BA"/>
    <w:rsid w:val="005643DD"/>
    <w:rsid w:val="00570BF0"/>
    <w:rsid w:val="005718A0"/>
    <w:rsid w:val="00575D10"/>
    <w:rsid w:val="00582802"/>
    <w:rsid w:val="005860F7"/>
    <w:rsid w:val="00595344"/>
    <w:rsid w:val="00597063"/>
    <w:rsid w:val="0059772B"/>
    <w:rsid w:val="005B48F8"/>
    <w:rsid w:val="005C1310"/>
    <w:rsid w:val="005C1AA4"/>
    <w:rsid w:val="005C3210"/>
    <w:rsid w:val="005C5067"/>
    <w:rsid w:val="005D31EF"/>
    <w:rsid w:val="005D6242"/>
    <w:rsid w:val="005D701E"/>
    <w:rsid w:val="005E1F4B"/>
    <w:rsid w:val="005E5795"/>
    <w:rsid w:val="005F48F6"/>
    <w:rsid w:val="006021F8"/>
    <w:rsid w:val="00602265"/>
    <w:rsid w:val="00604F9A"/>
    <w:rsid w:val="006060DA"/>
    <w:rsid w:val="00607499"/>
    <w:rsid w:val="00610F5C"/>
    <w:rsid w:val="00613F3F"/>
    <w:rsid w:val="006226AC"/>
    <w:rsid w:val="006246CB"/>
    <w:rsid w:val="006302CE"/>
    <w:rsid w:val="00630F36"/>
    <w:rsid w:val="00631D4F"/>
    <w:rsid w:val="0063297B"/>
    <w:rsid w:val="006332F3"/>
    <w:rsid w:val="00640203"/>
    <w:rsid w:val="006402AA"/>
    <w:rsid w:val="00641823"/>
    <w:rsid w:val="00642466"/>
    <w:rsid w:val="006430BA"/>
    <w:rsid w:val="00645202"/>
    <w:rsid w:val="00650F0D"/>
    <w:rsid w:val="00651F58"/>
    <w:rsid w:val="006541A4"/>
    <w:rsid w:val="006543A3"/>
    <w:rsid w:val="00662FC7"/>
    <w:rsid w:val="006714EF"/>
    <w:rsid w:val="00681C40"/>
    <w:rsid w:val="006832B4"/>
    <w:rsid w:val="00683624"/>
    <w:rsid w:val="006873C3"/>
    <w:rsid w:val="00691992"/>
    <w:rsid w:val="00692027"/>
    <w:rsid w:val="006948BE"/>
    <w:rsid w:val="006A4A78"/>
    <w:rsid w:val="006A65F5"/>
    <w:rsid w:val="006A6D79"/>
    <w:rsid w:val="006A6ECE"/>
    <w:rsid w:val="006B13F0"/>
    <w:rsid w:val="006B40C4"/>
    <w:rsid w:val="006B6E64"/>
    <w:rsid w:val="006C378D"/>
    <w:rsid w:val="006C627A"/>
    <w:rsid w:val="006F2A6B"/>
    <w:rsid w:val="0070413E"/>
    <w:rsid w:val="007041E8"/>
    <w:rsid w:val="007112C0"/>
    <w:rsid w:val="00714DA9"/>
    <w:rsid w:val="00715ECD"/>
    <w:rsid w:val="00716D9D"/>
    <w:rsid w:val="0072005B"/>
    <w:rsid w:val="00721143"/>
    <w:rsid w:val="007213CA"/>
    <w:rsid w:val="007220C1"/>
    <w:rsid w:val="00723519"/>
    <w:rsid w:val="00723DB2"/>
    <w:rsid w:val="00724BA4"/>
    <w:rsid w:val="007253A0"/>
    <w:rsid w:val="007307A2"/>
    <w:rsid w:val="007346D3"/>
    <w:rsid w:val="00734801"/>
    <w:rsid w:val="0073595F"/>
    <w:rsid w:val="0076294A"/>
    <w:rsid w:val="00763F72"/>
    <w:rsid w:val="00765DD3"/>
    <w:rsid w:val="00771943"/>
    <w:rsid w:val="007848ED"/>
    <w:rsid w:val="00785D39"/>
    <w:rsid w:val="0078609A"/>
    <w:rsid w:val="00790E9B"/>
    <w:rsid w:val="0079355F"/>
    <w:rsid w:val="007A3170"/>
    <w:rsid w:val="007A345D"/>
    <w:rsid w:val="007A78CA"/>
    <w:rsid w:val="007C0BA9"/>
    <w:rsid w:val="007C0EB9"/>
    <w:rsid w:val="007C10BC"/>
    <w:rsid w:val="007C1338"/>
    <w:rsid w:val="007C5488"/>
    <w:rsid w:val="007D05E6"/>
    <w:rsid w:val="007E038D"/>
    <w:rsid w:val="007E062A"/>
    <w:rsid w:val="007E7AC0"/>
    <w:rsid w:val="007F424F"/>
    <w:rsid w:val="007F4CD9"/>
    <w:rsid w:val="007F524D"/>
    <w:rsid w:val="00804A43"/>
    <w:rsid w:val="0080749B"/>
    <w:rsid w:val="00807508"/>
    <w:rsid w:val="00811EC6"/>
    <w:rsid w:val="00825248"/>
    <w:rsid w:val="0082650D"/>
    <w:rsid w:val="00826EDA"/>
    <w:rsid w:val="0084551F"/>
    <w:rsid w:val="00852937"/>
    <w:rsid w:val="008568FA"/>
    <w:rsid w:val="0088423C"/>
    <w:rsid w:val="008850CF"/>
    <w:rsid w:val="008860DF"/>
    <w:rsid w:val="00886DB9"/>
    <w:rsid w:val="00893361"/>
    <w:rsid w:val="00897341"/>
    <w:rsid w:val="008A2480"/>
    <w:rsid w:val="008A3669"/>
    <w:rsid w:val="008B1625"/>
    <w:rsid w:val="008B40E1"/>
    <w:rsid w:val="008C15BB"/>
    <w:rsid w:val="008C23D2"/>
    <w:rsid w:val="008C4DF2"/>
    <w:rsid w:val="008D361B"/>
    <w:rsid w:val="008D36AE"/>
    <w:rsid w:val="008E1D9C"/>
    <w:rsid w:val="008E437B"/>
    <w:rsid w:val="008E461D"/>
    <w:rsid w:val="008E622F"/>
    <w:rsid w:val="008E7E77"/>
    <w:rsid w:val="008F24E5"/>
    <w:rsid w:val="008F39AD"/>
    <w:rsid w:val="009026AE"/>
    <w:rsid w:val="00907E2F"/>
    <w:rsid w:val="009154A3"/>
    <w:rsid w:val="0091567B"/>
    <w:rsid w:val="00917188"/>
    <w:rsid w:val="009211B7"/>
    <w:rsid w:val="00922DDF"/>
    <w:rsid w:val="00923D9F"/>
    <w:rsid w:val="00930709"/>
    <w:rsid w:val="009326BD"/>
    <w:rsid w:val="00932935"/>
    <w:rsid w:val="0093552D"/>
    <w:rsid w:val="009402B5"/>
    <w:rsid w:val="00955EBD"/>
    <w:rsid w:val="009748C5"/>
    <w:rsid w:val="00975C0A"/>
    <w:rsid w:val="00981EAC"/>
    <w:rsid w:val="0098273C"/>
    <w:rsid w:val="009854B5"/>
    <w:rsid w:val="00986583"/>
    <w:rsid w:val="0098759C"/>
    <w:rsid w:val="009951F0"/>
    <w:rsid w:val="00995554"/>
    <w:rsid w:val="009A10A2"/>
    <w:rsid w:val="009A3179"/>
    <w:rsid w:val="009A7AA0"/>
    <w:rsid w:val="009B5AE6"/>
    <w:rsid w:val="009B7587"/>
    <w:rsid w:val="009C0D50"/>
    <w:rsid w:val="009D112D"/>
    <w:rsid w:val="009D11BA"/>
    <w:rsid w:val="009D6365"/>
    <w:rsid w:val="009E1AC6"/>
    <w:rsid w:val="009F07BD"/>
    <w:rsid w:val="009F3B39"/>
    <w:rsid w:val="009F3D70"/>
    <w:rsid w:val="009F5133"/>
    <w:rsid w:val="009F5521"/>
    <w:rsid w:val="009F5E86"/>
    <w:rsid w:val="00A04811"/>
    <w:rsid w:val="00A108D0"/>
    <w:rsid w:val="00A23275"/>
    <w:rsid w:val="00A27E61"/>
    <w:rsid w:val="00A308AF"/>
    <w:rsid w:val="00A33ACF"/>
    <w:rsid w:val="00A34A8B"/>
    <w:rsid w:val="00A37415"/>
    <w:rsid w:val="00A40576"/>
    <w:rsid w:val="00A4338B"/>
    <w:rsid w:val="00A50039"/>
    <w:rsid w:val="00A5426D"/>
    <w:rsid w:val="00A55141"/>
    <w:rsid w:val="00A558B4"/>
    <w:rsid w:val="00A642FD"/>
    <w:rsid w:val="00A7094C"/>
    <w:rsid w:val="00A80156"/>
    <w:rsid w:val="00A91DC3"/>
    <w:rsid w:val="00A96C13"/>
    <w:rsid w:val="00AA0DFB"/>
    <w:rsid w:val="00AB35F6"/>
    <w:rsid w:val="00AB4425"/>
    <w:rsid w:val="00AB51C1"/>
    <w:rsid w:val="00AB64EA"/>
    <w:rsid w:val="00AB6864"/>
    <w:rsid w:val="00AC0B5B"/>
    <w:rsid w:val="00AC54BE"/>
    <w:rsid w:val="00AC5B84"/>
    <w:rsid w:val="00AD3076"/>
    <w:rsid w:val="00AD3910"/>
    <w:rsid w:val="00AD778F"/>
    <w:rsid w:val="00AE2B20"/>
    <w:rsid w:val="00AE6B31"/>
    <w:rsid w:val="00AF5CB8"/>
    <w:rsid w:val="00B0014B"/>
    <w:rsid w:val="00B06526"/>
    <w:rsid w:val="00B06705"/>
    <w:rsid w:val="00B10D33"/>
    <w:rsid w:val="00B17441"/>
    <w:rsid w:val="00B227C6"/>
    <w:rsid w:val="00B238C0"/>
    <w:rsid w:val="00B319A2"/>
    <w:rsid w:val="00B32BAA"/>
    <w:rsid w:val="00B33891"/>
    <w:rsid w:val="00B35722"/>
    <w:rsid w:val="00B446D3"/>
    <w:rsid w:val="00B46271"/>
    <w:rsid w:val="00B47132"/>
    <w:rsid w:val="00B476C9"/>
    <w:rsid w:val="00B50F4F"/>
    <w:rsid w:val="00B56D23"/>
    <w:rsid w:val="00B67DDD"/>
    <w:rsid w:val="00B7161A"/>
    <w:rsid w:val="00B77646"/>
    <w:rsid w:val="00B8438B"/>
    <w:rsid w:val="00B85C4E"/>
    <w:rsid w:val="00B87640"/>
    <w:rsid w:val="00B87CC5"/>
    <w:rsid w:val="00B92E0B"/>
    <w:rsid w:val="00B935B8"/>
    <w:rsid w:val="00BA181B"/>
    <w:rsid w:val="00BA733F"/>
    <w:rsid w:val="00BA7380"/>
    <w:rsid w:val="00BB36D3"/>
    <w:rsid w:val="00BC0ACC"/>
    <w:rsid w:val="00BC23CB"/>
    <w:rsid w:val="00BC43E2"/>
    <w:rsid w:val="00BC5100"/>
    <w:rsid w:val="00BD421B"/>
    <w:rsid w:val="00BD7926"/>
    <w:rsid w:val="00BF1025"/>
    <w:rsid w:val="00C04FDA"/>
    <w:rsid w:val="00C12179"/>
    <w:rsid w:val="00C12A66"/>
    <w:rsid w:val="00C12B3A"/>
    <w:rsid w:val="00C14A92"/>
    <w:rsid w:val="00C1702D"/>
    <w:rsid w:val="00C218FC"/>
    <w:rsid w:val="00C371E6"/>
    <w:rsid w:val="00C37D56"/>
    <w:rsid w:val="00C43099"/>
    <w:rsid w:val="00C4594B"/>
    <w:rsid w:val="00C61BE4"/>
    <w:rsid w:val="00C631E2"/>
    <w:rsid w:val="00C7544B"/>
    <w:rsid w:val="00C83584"/>
    <w:rsid w:val="00C9043D"/>
    <w:rsid w:val="00C92BFE"/>
    <w:rsid w:val="00CA2A35"/>
    <w:rsid w:val="00CA6D68"/>
    <w:rsid w:val="00CB4BAA"/>
    <w:rsid w:val="00CB7FD6"/>
    <w:rsid w:val="00CC2025"/>
    <w:rsid w:val="00CC278A"/>
    <w:rsid w:val="00CC2ED3"/>
    <w:rsid w:val="00CC5CBC"/>
    <w:rsid w:val="00CC6AC9"/>
    <w:rsid w:val="00CD0FFA"/>
    <w:rsid w:val="00CE4F67"/>
    <w:rsid w:val="00CF07B2"/>
    <w:rsid w:val="00CF2030"/>
    <w:rsid w:val="00CF211D"/>
    <w:rsid w:val="00CF2D92"/>
    <w:rsid w:val="00D02BEF"/>
    <w:rsid w:val="00D15BA4"/>
    <w:rsid w:val="00D15BFF"/>
    <w:rsid w:val="00D1777F"/>
    <w:rsid w:val="00D17FAE"/>
    <w:rsid w:val="00D30577"/>
    <w:rsid w:val="00D40635"/>
    <w:rsid w:val="00D415FF"/>
    <w:rsid w:val="00D51E0E"/>
    <w:rsid w:val="00D5268F"/>
    <w:rsid w:val="00D53C27"/>
    <w:rsid w:val="00D61095"/>
    <w:rsid w:val="00D64898"/>
    <w:rsid w:val="00D65109"/>
    <w:rsid w:val="00D700A8"/>
    <w:rsid w:val="00D73D3B"/>
    <w:rsid w:val="00D74486"/>
    <w:rsid w:val="00D75E1C"/>
    <w:rsid w:val="00D7638D"/>
    <w:rsid w:val="00D85021"/>
    <w:rsid w:val="00D850A1"/>
    <w:rsid w:val="00D91E7F"/>
    <w:rsid w:val="00D92516"/>
    <w:rsid w:val="00D9451A"/>
    <w:rsid w:val="00D9534A"/>
    <w:rsid w:val="00DA3BA6"/>
    <w:rsid w:val="00DA77FC"/>
    <w:rsid w:val="00DB5F21"/>
    <w:rsid w:val="00DC6D02"/>
    <w:rsid w:val="00DC7068"/>
    <w:rsid w:val="00DD076F"/>
    <w:rsid w:val="00DF331F"/>
    <w:rsid w:val="00DF3C96"/>
    <w:rsid w:val="00DF4FE8"/>
    <w:rsid w:val="00DF5A68"/>
    <w:rsid w:val="00E1317B"/>
    <w:rsid w:val="00E13407"/>
    <w:rsid w:val="00E2171A"/>
    <w:rsid w:val="00E21921"/>
    <w:rsid w:val="00E25594"/>
    <w:rsid w:val="00E27103"/>
    <w:rsid w:val="00E36BC9"/>
    <w:rsid w:val="00E40273"/>
    <w:rsid w:val="00E40EF5"/>
    <w:rsid w:val="00E42568"/>
    <w:rsid w:val="00E4326A"/>
    <w:rsid w:val="00E43BA4"/>
    <w:rsid w:val="00E510BC"/>
    <w:rsid w:val="00E55465"/>
    <w:rsid w:val="00E62FF3"/>
    <w:rsid w:val="00E63915"/>
    <w:rsid w:val="00E65ED1"/>
    <w:rsid w:val="00E6785D"/>
    <w:rsid w:val="00E80A90"/>
    <w:rsid w:val="00E84CCD"/>
    <w:rsid w:val="00E91BD5"/>
    <w:rsid w:val="00E9264F"/>
    <w:rsid w:val="00E966F4"/>
    <w:rsid w:val="00E967E7"/>
    <w:rsid w:val="00E96865"/>
    <w:rsid w:val="00EA1BFA"/>
    <w:rsid w:val="00EB1B13"/>
    <w:rsid w:val="00EB1FC2"/>
    <w:rsid w:val="00EB62A6"/>
    <w:rsid w:val="00EB70FE"/>
    <w:rsid w:val="00EC480E"/>
    <w:rsid w:val="00EC702E"/>
    <w:rsid w:val="00ED7BFC"/>
    <w:rsid w:val="00F01E08"/>
    <w:rsid w:val="00F033DE"/>
    <w:rsid w:val="00F1336B"/>
    <w:rsid w:val="00F24E94"/>
    <w:rsid w:val="00F35B86"/>
    <w:rsid w:val="00F41384"/>
    <w:rsid w:val="00F43C17"/>
    <w:rsid w:val="00F45971"/>
    <w:rsid w:val="00F469EC"/>
    <w:rsid w:val="00F50E1C"/>
    <w:rsid w:val="00F51583"/>
    <w:rsid w:val="00F54FD5"/>
    <w:rsid w:val="00F6206C"/>
    <w:rsid w:val="00F62F66"/>
    <w:rsid w:val="00F63EBC"/>
    <w:rsid w:val="00F63F4F"/>
    <w:rsid w:val="00F63F56"/>
    <w:rsid w:val="00F648E5"/>
    <w:rsid w:val="00F66954"/>
    <w:rsid w:val="00F677A8"/>
    <w:rsid w:val="00F77B6B"/>
    <w:rsid w:val="00F856C1"/>
    <w:rsid w:val="00F87104"/>
    <w:rsid w:val="00F904CA"/>
    <w:rsid w:val="00F926B5"/>
    <w:rsid w:val="00F935D4"/>
    <w:rsid w:val="00FA106B"/>
    <w:rsid w:val="00FA5BED"/>
    <w:rsid w:val="00FA66B3"/>
    <w:rsid w:val="00FA6FB0"/>
    <w:rsid w:val="00FA791D"/>
    <w:rsid w:val="00FA7D92"/>
    <w:rsid w:val="00FB12DA"/>
    <w:rsid w:val="00FB591D"/>
    <w:rsid w:val="00FD3D1D"/>
    <w:rsid w:val="00FD4AD0"/>
    <w:rsid w:val="00FD5810"/>
    <w:rsid w:val="00FE0438"/>
    <w:rsid w:val="00FE5034"/>
    <w:rsid w:val="00FE63AA"/>
    <w:rsid w:val="00FF2C09"/>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nhideWhenUsed/>
    <w:rsid w:val="0063297B"/>
    <w:pPr>
      <w:tabs>
        <w:tab w:val="center" w:pos="4153"/>
        <w:tab w:val="right" w:pos="8306"/>
      </w:tabs>
      <w:snapToGrid w:val="0"/>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E7054-C82D-4A66-9D2F-7EB0E8D7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TotalTime>
  <Pages>4</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Chia-Hung Lin</cp:lastModifiedBy>
  <cp:revision>2</cp:revision>
  <dcterms:created xsi:type="dcterms:W3CDTF">2019-11-08T16:19:00Z</dcterms:created>
  <dcterms:modified xsi:type="dcterms:W3CDTF">2019-11-08T16:19:00Z</dcterms:modified>
</cp:coreProperties>
</file>